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1A" w:rsidRPr="00276B1A" w:rsidRDefault="00276B1A" w:rsidP="00276B1A">
      <w:pPr>
        <w:widowControl/>
        <w:suppressAutoHyphens/>
        <w:spacing w:line="276" w:lineRule="auto"/>
        <w:ind w:firstLine="708"/>
        <w:jc w:val="center"/>
        <w:rPr>
          <w:b/>
          <w:sz w:val="28"/>
          <w:szCs w:val="28"/>
        </w:rPr>
      </w:pPr>
    </w:p>
    <w:p w:rsidR="00276B1A" w:rsidRPr="00276B1A" w:rsidRDefault="00276B1A" w:rsidP="00276B1A">
      <w:pPr>
        <w:widowControl/>
        <w:suppressAutoHyphens/>
        <w:spacing w:line="276" w:lineRule="auto"/>
        <w:ind w:firstLine="708"/>
        <w:jc w:val="center"/>
        <w:rPr>
          <w:b/>
          <w:sz w:val="28"/>
          <w:szCs w:val="28"/>
        </w:rPr>
      </w:pPr>
      <w:r w:rsidRPr="00276B1A">
        <w:rPr>
          <w:b/>
          <w:sz w:val="28"/>
          <w:szCs w:val="28"/>
        </w:rPr>
        <w:t>Информация о финансово-экономическом состоянии субъектов малого и среднего предпринимательства.</w:t>
      </w:r>
    </w:p>
    <w:p w:rsidR="00276B1A" w:rsidRDefault="00276B1A" w:rsidP="00276B1A">
      <w:pPr>
        <w:widowControl/>
        <w:suppressAutoHyphens/>
        <w:spacing w:line="276" w:lineRule="auto"/>
        <w:ind w:firstLine="708"/>
        <w:jc w:val="both"/>
        <w:rPr>
          <w:sz w:val="24"/>
          <w:szCs w:val="24"/>
        </w:rPr>
      </w:pPr>
      <w:r>
        <w:rPr>
          <w:sz w:val="24"/>
          <w:szCs w:val="24"/>
        </w:rPr>
        <w:t xml:space="preserve">На территории </w:t>
      </w:r>
      <w:proofErr w:type="spellStart"/>
      <w:r>
        <w:rPr>
          <w:sz w:val="24"/>
          <w:szCs w:val="24"/>
        </w:rPr>
        <w:t>Черепановского</w:t>
      </w:r>
      <w:proofErr w:type="spellEnd"/>
      <w:r>
        <w:rPr>
          <w:sz w:val="24"/>
          <w:szCs w:val="24"/>
        </w:rPr>
        <w:t xml:space="preserve"> района осуществляет деятельность 1230 субъектов малого и среднего бизнеса, в том числе: 966 - индивидуальные предприниматели, 125  - малые предприятия, - 139  - </w:t>
      </w:r>
      <w:proofErr w:type="spellStart"/>
      <w:r>
        <w:rPr>
          <w:sz w:val="24"/>
          <w:szCs w:val="24"/>
        </w:rPr>
        <w:t>микропредприятия</w:t>
      </w:r>
      <w:proofErr w:type="spellEnd"/>
      <w:r>
        <w:rPr>
          <w:sz w:val="24"/>
          <w:szCs w:val="24"/>
        </w:rPr>
        <w:t xml:space="preserve">. Ежегодный рост количества субъектов малого и среднего предпринимательства составляет  2%. </w:t>
      </w:r>
    </w:p>
    <w:p w:rsidR="00276B1A" w:rsidRDefault="00276B1A" w:rsidP="00276B1A">
      <w:pPr>
        <w:widowControl/>
        <w:suppressAutoHyphens/>
        <w:spacing w:line="276" w:lineRule="auto"/>
        <w:ind w:firstLine="708"/>
        <w:jc w:val="both"/>
        <w:rPr>
          <w:sz w:val="24"/>
          <w:szCs w:val="24"/>
        </w:rPr>
      </w:pPr>
      <w:r>
        <w:rPr>
          <w:sz w:val="24"/>
          <w:szCs w:val="24"/>
        </w:rPr>
        <w:t xml:space="preserve">Отмечена положительная динамика в сфере торговли и платных услуг. За 2018 год объем розничного товарооборота, включая общественное питание, составил за текущий период 3,6 млрд. рублей, что к аналогичному периоду прошлого года составляет 103,5%.  </w:t>
      </w:r>
      <w:bookmarkStart w:id="0" w:name="_GoBack"/>
      <w:bookmarkEnd w:id="0"/>
    </w:p>
    <w:p w:rsidR="00276B1A" w:rsidRDefault="00276B1A" w:rsidP="00276B1A">
      <w:pPr>
        <w:widowControl/>
        <w:suppressAutoHyphens/>
        <w:spacing w:line="276" w:lineRule="auto"/>
        <w:ind w:firstLine="708"/>
        <w:jc w:val="both"/>
        <w:rPr>
          <w:sz w:val="24"/>
          <w:szCs w:val="24"/>
        </w:rPr>
      </w:pPr>
      <w:proofErr w:type="gramStart"/>
      <w:r>
        <w:rPr>
          <w:sz w:val="24"/>
          <w:szCs w:val="24"/>
        </w:rPr>
        <w:t xml:space="preserve">Для формирования благоприятных условий, способствующих развитию малого и среднего предпринимательства, прежде всего в сфере материального производства реализуются мероприятия по муниципальной программе «Развитие субъектов малого и среднего предпринимательства на территории </w:t>
      </w:r>
      <w:proofErr w:type="spellStart"/>
      <w:r>
        <w:rPr>
          <w:sz w:val="24"/>
          <w:szCs w:val="24"/>
        </w:rPr>
        <w:t>Черепановского</w:t>
      </w:r>
      <w:proofErr w:type="spellEnd"/>
      <w:r>
        <w:rPr>
          <w:sz w:val="24"/>
          <w:szCs w:val="24"/>
        </w:rPr>
        <w:t xml:space="preserve"> района Новосибирской области на 2017-2022 годы», утвержденная постановлением администрации </w:t>
      </w:r>
      <w:proofErr w:type="spellStart"/>
      <w:r>
        <w:rPr>
          <w:sz w:val="24"/>
          <w:szCs w:val="24"/>
        </w:rPr>
        <w:t>Черепановского</w:t>
      </w:r>
      <w:proofErr w:type="spellEnd"/>
      <w:r>
        <w:rPr>
          <w:sz w:val="24"/>
          <w:szCs w:val="24"/>
        </w:rPr>
        <w:t xml:space="preserve"> района от 31.05.2017 № 377, получают финансовую и иные виды поддержки из областного и местного бюджета.</w:t>
      </w:r>
      <w:proofErr w:type="gramEnd"/>
      <w:r>
        <w:rPr>
          <w:sz w:val="24"/>
          <w:szCs w:val="24"/>
        </w:rPr>
        <w:t xml:space="preserve"> В 2018 году 8 предпринимателей получили субсидию на развитие деятельности на общую сумму 1 миллион 310 тысяч рублей (от 80 тысяч до 500 тысяч рублей каждый), в том числе 450 тысяч рублей это средства района и 860 областной бюджет. </w:t>
      </w:r>
    </w:p>
    <w:p w:rsidR="00276B1A" w:rsidRDefault="00276B1A" w:rsidP="00276B1A">
      <w:pPr>
        <w:widowControl/>
        <w:suppressAutoHyphens/>
        <w:spacing w:line="276" w:lineRule="auto"/>
        <w:ind w:firstLine="708"/>
        <w:jc w:val="both"/>
        <w:rPr>
          <w:sz w:val="24"/>
          <w:szCs w:val="24"/>
        </w:rPr>
      </w:pPr>
      <w:proofErr w:type="gramStart"/>
      <w:r>
        <w:rPr>
          <w:sz w:val="24"/>
          <w:szCs w:val="24"/>
        </w:rPr>
        <w:t xml:space="preserve">В рамках реализации районной целевой программы по развитию малого и среднего предпринимательства в 2018 г. администрацией </w:t>
      </w:r>
      <w:proofErr w:type="spellStart"/>
      <w:r>
        <w:rPr>
          <w:sz w:val="24"/>
          <w:szCs w:val="24"/>
        </w:rPr>
        <w:t>Черепановского</w:t>
      </w:r>
      <w:proofErr w:type="spellEnd"/>
      <w:r>
        <w:rPr>
          <w:sz w:val="24"/>
          <w:szCs w:val="24"/>
        </w:rPr>
        <w:t xml:space="preserve"> района была оказана финансовая поддержка субъектам малого бизнеса на общую сумму 1252,0 тыс. руб. Кроме того, по линии центра занятости 20 безработных граждан получили целевые субсидии на развитие бизнеса по 82,0 тыс. руб. каждый.</w:t>
      </w:r>
      <w:proofErr w:type="gramEnd"/>
    </w:p>
    <w:p w:rsidR="00276B1A" w:rsidRDefault="00276B1A" w:rsidP="00276B1A">
      <w:pPr>
        <w:widowControl/>
        <w:suppressAutoHyphens/>
        <w:spacing w:line="276" w:lineRule="auto"/>
        <w:ind w:firstLine="708"/>
        <w:jc w:val="both"/>
        <w:rPr>
          <w:sz w:val="24"/>
          <w:szCs w:val="24"/>
        </w:rPr>
      </w:pPr>
    </w:p>
    <w:p w:rsidR="00E56A18" w:rsidRDefault="00E56A18"/>
    <w:sectPr w:rsidR="00E56A18" w:rsidSect="00276B1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1A"/>
    <w:rsid w:val="00276B1A"/>
    <w:rsid w:val="006C7D16"/>
    <w:rsid w:val="0073410A"/>
    <w:rsid w:val="00E56A18"/>
    <w:rsid w:val="00F3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1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1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Мулюкова Галина Анатольевна</dc:creator>
  <cp:lastModifiedBy>Мулюкова Галина Анатольевна</cp:lastModifiedBy>
  <cp:revision>1</cp:revision>
  <dcterms:created xsi:type="dcterms:W3CDTF">2019-04-11T10:19:00Z</dcterms:created>
  <dcterms:modified xsi:type="dcterms:W3CDTF">2019-04-11T10:25:00Z</dcterms:modified>
</cp:coreProperties>
</file>