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2E" w:rsidRDefault="0068102E" w:rsidP="0068102E">
      <w:pPr>
        <w:tabs>
          <w:tab w:val="left" w:pos="1859"/>
        </w:tabs>
      </w:pPr>
    </w:p>
    <w:p w:rsidR="0068102E" w:rsidRPr="0068102E" w:rsidRDefault="0068102E" w:rsidP="00681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845" cy="739775"/>
            <wp:effectExtent l="0" t="0" r="1905" b="3175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02E" w:rsidRPr="0068102E" w:rsidRDefault="0068102E" w:rsidP="0068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ЧЕРЕПАНОВСКОГО РАЙОНА</w:t>
      </w:r>
    </w:p>
    <w:p w:rsidR="0068102E" w:rsidRPr="0068102E" w:rsidRDefault="0068102E" w:rsidP="006810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68102E" w:rsidRPr="0068102E" w:rsidRDefault="0068102E" w:rsidP="006810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810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8102E" w:rsidRPr="0068102E" w:rsidRDefault="0068102E" w:rsidP="00681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06.10.2022 № 639 </w:t>
      </w:r>
    </w:p>
    <w:p w:rsidR="0068102E" w:rsidRPr="0068102E" w:rsidRDefault="0068102E" w:rsidP="00681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02E" w:rsidRPr="0068102E" w:rsidRDefault="0068102E" w:rsidP="00681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товарных рынков для содействия развитию конкуренции в </w:t>
      </w:r>
      <w:proofErr w:type="spellStart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Черепановском</w:t>
      </w:r>
      <w:proofErr w:type="spellEnd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на 2023-2025 годы и Плана мероприятий («дорожная карта») по содействию развитию конкуренции на товарных рынках </w:t>
      </w:r>
      <w:proofErr w:type="spellStart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2023-2025 годы</w:t>
      </w:r>
    </w:p>
    <w:p w:rsidR="0068102E" w:rsidRPr="0068102E" w:rsidRDefault="0068102E" w:rsidP="006810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2E" w:rsidRPr="0068102E" w:rsidRDefault="0068102E" w:rsidP="0068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Стандарта развития конкуренции в субъектах Российской Федерации, утвержденного Распоряжением Правительства Российской Федерации от </w:t>
      </w:r>
      <w:smartTag w:uri="urn:schemas-microsoft-com:office:smarttags" w:element="date">
        <w:smartTagPr>
          <w:attr w:name="Year" w:val="2019"/>
          <w:attr w:name="Day" w:val="17"/>
          <w:attr w:name="Month" w:val="04"/>
          <w:attr w:name="ls" w:val="trans"/>
        </w:smartTagPr>
        <w:r w:rsidRPr="006810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17.04.2019</w:t>
        </w:r>
      </w:smartTag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768-р «Об утверждении стандарта развития конкуренции в субъектах Российской Федерации</w:t>
      </w:r>
      <w:r w:rsidRPr="0068102E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102E">
        <w:rPr>
          <w:rFonts w:ascii="YS Text" w:eastAsia="Times New Roman" w:hAnsi="YS Text" w:cs="Arial"/>
          <w:color w:val="000000"/>
          <w:sz w:val="28"/>
          <w:szCs w:val="28"/>
          <w:lang w:eastAsia="ru-RU"/>
        </w:rPr>
        <w:t xml:space="preserve"> </w:t>
      </w:r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5 Распоряжения Правительства Российской Федерации от 02.09.2021 № 2424-р «Об утверждении Национального плана («дорожной карты») развития конкуренции в Российской Федерации на 2021-2025 годы», </w:t>
      </w:r>
      <w:proofErr w:type="gramEnd"/>
    </w:p>
    <w:p w:rsidR="0068102E" w:rsidRPr="0068102E" w:rsidRDefault="0068102E" w:rsidP="0068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8102E" w:rsidRPr="0068102E" w:rsidRDefault="0068102E" w:rsidP="0068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товарных рынков для содействия развитию конкуренции в </w:t>
      </w:r>
      <w:proofErr w:type="spellStart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Черепановском</w:t>
      </w:r>
      <w:proofErr w:type="spellEnd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на 2023-2025 годы согласно приложению № 1.</w:t>
      </w:r>
    </w:p>
    <w:p w:rsidR="0068102E" w:rsidRPr="0068102E" w:rsidRDefault="0068102E" w:rsidP="0068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План мероприятий («дорожная карта») по содействию развитию конкуренции на товарных рынках </w:t>
      </w:r>
      <w:proofErr w:type="spellStart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2023-2025 годы (далее - «дорожная карта») согласно приложению № 2.</w:t>
      </w:r>
    </w:p>
    <w:p w:rsidR="0068102E" w:rsidRPr="0068102E" w:rsidRDefault="0068102E" w:rsidP="0068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Руководителям структурных подразделений администрации </w:t>
      </w:r>
      <w:proofErr w:type="spellStart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ответственным за реализацию мероприятий «дорожной карты»:</w:t>
      </w:r>
    </w:p>
    <w:p w:rsidR="0068102E" w:rsidRPr="0068102E" w:rsidRDefault="0068102E" w:rsidP="0068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обеспечить реализацию мероприятий «дорожной карты»;</w:t>
      </w:r>
    </w:p>
    <w:p w:rsidR="0068102E" w:rsidRPr="0068102E" w:rsidRDefault="0068102E" w:rsidP="0068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ежегодно, не позднее 30 декабря текущего года, представлять в управление экономического развития и торговли администрации </w:t>
      </w:r>
      <w:proofErr w:type="spellStart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информацию о ходе реализации «дорожной карты» по форме, согласно приложению № 3.</w:t>
      </w:r>
    </w:p>
    <w:p w:rsidR="0068102E" w:rsidRPr="0068102E" w:rsidRDefault="0068102E" w:rsidP="0068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Управлению экономического развития и торговли администрации </w:t>
      </w:r>
      <w:proofErr w:type="spellStart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ежегодно в срок до 1 февраля года, следующего за </w:t>
      </w:r>
      <w:proofErr w:type="gramStart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проводить мониторинг выполнения «дорожной карты».</w:t>
      </w:r>
    </w:p>
    <w:p w:rsidR="0068102E" w:rsidRPr="0068102E" w:rsidRDefault="0068102E" w:rsidP="0068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Опубликовать настоящее постановление на официальном сайте администрации </w:t>
      </w:r>
      <w:proofErr w:type="spellStart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68102E" w:rsidRPr="0068102E" w:rsidRDefault="0068102E" w:rsidP="0068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</w:t>
      </w:r>
      <w:proofErr w:type="spellStart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экономике </w:t>
      </w:r>
      <w:proofErr w:type="spellStart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Н.А.Буховец</w:t>
      </w:r>
      <w:proofErr w:type="spellEnd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</w:t>
      </w:r>
      <w:proofErr w:type="spellStart"/>
      <w:r w:rsidRPr="0068102E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С.Н.Овсянников</w:t>
      </w:r>
      <w:proofErr w:type="spellEnd"/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02E" w:rsidRPr="0068102E" w:rsidRDefault="0068102E" w:rsidP="0068102E">
      <w:pPr>
        <w:tabs>
          <w:tab w:val="left" w:pos="6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2E" w:rsidRP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02E">
        <w:rPr>
          <w:rFonts w:ascii="Times New Roman" w:eastAsia="Times New Roman" w:hAnsi="Times New Roman" w:cs="Times New Roman"/>
          <w:sz w:val="20"/>
          <w:szCs w:val="20"/>
          <w:lang w:eastAsia="ru-RU"/>
        </w:rPr>
        <w:t>Бутенко В.Н.</w:t>
      </w:r>
    </w:p>
    <w:p w:rsidR="0068102E" w:rsidRDefault="0068102E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02E">
        <w:rPr>
          <w:rFonts w:ascii="Times New Roman" w:eastAsia="Times New Roman" w:hAnsi="Times New Roman" w:cs="Times New Roman"/>
          <w:sz w:val="20"/>
          <w:szCs w:val="20"/>
          <w:lang w:eastAsia="ru-RU"/>
        </w:rPr>
        <w:t>23-550</w:t>
      </w:r>
    </w:p>
    <w:p w:rsidR="000D2340" w:rsidRDefault="000D2340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340" w:rsidRDefault="000D2340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340" w:rsidRPr="0068102E" w:rsidRDefault="000D2340" w:rsidP="0068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68102E" w:rsidRDefault="0068102E"/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5209"/>
      </w:tblGrid>
      <w:tr w:rsidR="00CC0034" w:rsidRPr="00CC0034" w:rsidTr="00F3632E">
        <w:tc>
          <w:tcPr>
            <w:tcW w:w="5209" w:type="dxa"/>
            <w:shd w:val="clear" w:color="auto" w:fill="auto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№ 1 </w:t>
            </w:r>
          </w:p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890FCD" w:rsidRPr="00CC0034" w:rsidRDefault="00890FCD" w:rsidP="00F3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 xml:space="preserve">Черепановского района от </w:t>
            </w:r>
            <w:r w:rsidR="00F3632E" w:rsidRPr="00CC0034">
              <w:rPr>
                <w:rFonts w:ascii="Times New Roman" w:hAnsi="Times New Roman" w:cs="Times New Roman"/>
                <w:sz w:val="26"/>
                <w:szCs w:val="26"/>
              </w:rPr>
              <w:t xml:space="preserve">06.10.2022 </w:t>
            </w: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3632E" w:rsidRPr="00CC0034">
              <w:rPr>
                <w:rFonts w:ascii="Times New Roman" w:hAnsi="Times New Roman" w:cs="Times New Roman"/>
                <w:sz w:val="26"/>
                <w:szCs w:val="26"/>
              </w:rPr>
              <w:t xml:space="preserve"> 639</w:t>
            </w:r>
          </w:p>
        </w:tc>
      </w:tr>
    </w:tbl>
    <w:p w:rsidR="00890FCD" w:rsidRPr="00CC0034" w:rsidRDefault="00890FCD" w:rsidP="00E41A2A">
      <w:pPr>
        <w:tabs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385" w:rsidRPr="00CC0034" w:rsidRDefault="00113385" w:rsidP="00890F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632E" w:rsidRPr="00CC0034" w:rsidRDefault="00890FCD" w:rsidP="00890F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0034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890FCD" w:rsidRPr="00CC0034" w:rsidRDefault="00890FCD" w:rsidP="00890F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0034">
        <w:rPr>
          <w:rFonts w:ascii="Times New Roman" w:hAnsi="Times New Roman" w:cs="Times New Roman"/>
          <w:sz w:val="26"/>
          <w:szCs w:val="26"/>
        </w:rPr>
        <w:t xml:space="preserve">товарных рынков для содействия развитию конкуренции </w:t>
      </w:r>
      <w:proofErr w:type="gramStart"/>
      <w:r w:rsidRPr="00CC0034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890FCD" w:rsidRPr="00CC0034" w:rsidRDefault="00890FCD" w:rsidP="00890F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0034">
        <w:rPr>
          <w:rFonts w:ascii="Times New Roman" w:hAnsi="Times New Roman" w:cs="Times New Roman"/>
          <w:sz w:val="26"/>
          <w:szCs w:val="26"/>
        </w:rPr>
        <w:t xml:space="preserve">Черепановском </w:t>
      </w:r>
      <w:proofErr w:type="gramStart"/>
      <w:r w:rsidRPr="00CC0034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Pr="00CC0034">
        <w:rPr>
          <w:rFonts w:ascii="Times New Roman" w:hAnsi="Times New Roman" w:cs="Times New Roman"/>
          <w:sz w:val="26"/>
          <w:szCs w:val="26"/>
        </w:rPr>
        <w:t xml:space="preserve"> Новосибирской области на период 2023-2025 годов</w:t>
      </w:r>
    </w:p>
    <w:p w:rsidR="00890FCD" w:rsidRPr="00CC0034" w:rsidRDefault="00890FCD" w:rsidP="00890F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5365"/>
        <w:gridCol w:w="4205"/>
      </w:tblGrid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Наименование товарных рынков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услуг дошкольного образования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услуг общего образования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услуг среднего профессионального образования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услуг дополнительного образования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услуг детского отдыха и оздоровления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Отдел социального обслуживания населения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медицинских услуг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Черепановского района Новосибирской области по социальным вопросам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социальных услуг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Черепановского района Новосибирской области по социальным вопросам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ритуальных услуг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теплоснабжения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EF3B03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 xml:space="preserve">Отдел жилищно-коммунального хозяйства </w:t>
            </w:r>
            <w:r w:rsidR="00890FCD" w:rsidRPr="00CC0034">
              <w:rPr>
                <w:rFonts w:ascii="Times New Roman" w:hAnsi="Times New Roman" w:cs="Times New Roman"/>
                <w:sz w:val="26"/>
                <w:szCs w:val="26"/>
              </w:rPr>
              <w:t>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4D78BE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выполнения работ по благоустройству городской среды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CF7D37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строительства </w:t>
            </w:r>
            <w:r w:rsidR="00890FCD" w:rsidRPr="00CC0034">
              <w:rPr>
                <w:rFonts w:ascii="Times New Roman" w:hAnsi="Times New Roman" w:cs="Times New Roman"/>
                <w:sz w:val="26"/>
                <w:szCs w:val="26"/>
              </w:rPr>
              <w:t>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1D1761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1D1761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1D1761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оказания услуг по ремонту автотранспортных средств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 xml:space="preserve">Рынок услуг связи, в том числе услуг по </w:t>
            </w:r>
            <w:proofErr w:type="spellStart"/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ппредоставлению</w:t>
            </w:r>
            <w:proofErr w:type="spellEnd"/>
            <w:r w:rsidRPr="00CC0034">
              <w:rPr>
                <w:rFonts w:ascii="Times New Roman" w:hAnsi="Times New Roman" w:cs="Times New Roman"/>
                <w:sz w:val="26"/>
                <w:szCs w:val="26"/>
              </w:rPr>
              <w:t xml:space="preserve"> широкополосного доступа к информационно-телекоммуникационной сети «Интернет»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1D1761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1D1761" w:rsidRPr="00CC0034" w:rsidRDefault="001D1761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1D1761" w:rsidRPr="00CC0034" w:rsidRDefault="001D1761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1D1761" w:rsidRPr="00CC0034" w:rsidRDefault="001D1761" w:rsidP="00494B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Управление строительства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1D1761" w:rsidRPr="00CC0034" w:rsidRDefault="001D1761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1D1761" w:rsidRPr="00CC0034" w:rsidRDefault="001D1761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1D1761" w:rsidRPr="00CC0034" w:rsidRDefault="001D1761" w:rsidP="00494B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Управление строительства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1D1761" w:rsidRPr="00CC0034" w:rsidRDefault="001D1761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1D1761" w:rsidRPr="00CC0034" w:rsidRDefault="001D1761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дорожной деятельности (за исключением проектирования)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1D1761" w:rsidRPr="00CC0034" w:rsidRDefault="001D1761" w:rsidP="00494B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Управление строительства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1D1761" w:rsidRPr="00CC0034" w:rsidRDefault="001D1761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1D1761" w:rsidRPr="00CC0034" w:rsidRDefault="001D1761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архитектурно-строительного проектирования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1D1761" w:rsidRPr="00CC0034" w:rsidRDefault="001D1761" w:rsidP="00494B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Управление строительства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кадастровых и землеустроительных работ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Отдел имущественных и земельных отношений администрации Черепановского района Н</w:t>
            </w:r>
            <w:r w:rsidR="001D1761" w:rsidRPr="00CC0034">
              <w:rPr>
                <w:rFonts w:ascii="Times New Roman" w:hAnsi="Times New Roman" w:cs="Times New Roman"/>
                <w:sz w:val="26"/>
                <w:szCs w:val="26"/>
              </w:rPr>
              <w:t>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реализации сельскохозяйственной продукции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сельского хозяйства и природных ресурсов </w:t>
            </w:r>
            <w:r w:rsidRPr="00CC00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племенного животноводства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Управление сельского хозяйства и природных ресурсов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семеноводства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Управление сельского хозяйства и природных ресурсов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вылова водных биоресурсов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Управление сельского хозяйства и природных ресурсов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Управление сельского хозяйства и природных ресурсов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обработки древесины и производства изделий из дерева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1D1761" w:rsidRPr="00CC0034" w:rsidRDefault="001D1761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1D1761" w:rsidRPr="00CC0034" w:rsidRDefault="001D1761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Сфера наружной рекламы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1D1761" w:rsidRPr="00CC0034" w:rsidRDefault="001D1761" w:rsidP="00494B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Управление строительства администрации Черепановского района Новосибирской области</w:t>
            </w:r>
          </w:p>
        </w:tc>
      </w:tr>
      <w:tr w:rsidR="00CC0034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производства кирпича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890FCD" w:rsidRPr="00CC0034" w:rsidTr="00F3632E">
        <w:tc>
          <w:tcPr>
            <w:tcW w:w="697" w:type="dxa"/>
            <w:shd w:val="clear" w:color="auto" w:fill="auto"/>
            <w:vAlign w:val="center"/>
          </w:tcPr>
          <w:p w:rsidR="00890FCD" w:rsidRPr="00CC0034" w:rsidRDefault="00890FCD" w:rsidP="0061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90FCD" w:rsidRPr="00CC0034" w:rsidRDefault="00890FCD" w:rsidP="0089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Рынок нефтепродуктов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90FCD" w:rsidRPr="00CC0034" w:rsidRDefault="00890FCD" w:rsidP="007546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</w:tbl>
    <w:p w:rsidR="00890FCD" w:rsidRPr="00CC0034" w:rsidRDefault="00890FCD" w:rsidP="0089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FCD" w:rsidRPr="00CC0034" w:rsidRDefault="00890FCD" w:rsidP="0089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32E" w:rsidRPr="00CC0034" w:rsidRDefault="00F3632E" w:rsidP="0089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32E" w:rsidRPr="00CC0034" w:rsidRDefault="00F3632E" w:rsidP="0089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32E" w:rsidRPr="00CC0034" w:rsidRDefault="00F3632E" w:rsidP="0089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32E" w:rsidRPr="00CC0034" w:rsidRDefault="00F3632E" w:rsidP="0089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32E" w:rsidRPr="00CC0034" w:rsidRDefault="00F3632E" w:rsidP="0089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32E" w:rsidRPr="00CC0034" w:rsidRDefault="00F3632E" w:rsidP="0089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32E" w:rsidRPr="00CC0034" w:rsidRDefault="00F3632E" w:rsidP="0089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E4" w:rsidRPr="00CC0034" w:rsidRDefault="00E171E4" w:rsidP="0089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E4" w:rsidRPr="00CC0034" w:rsidRDefault="00E171E4" w:rsidP="0089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E4" w:rsidRPr="00CC0034" w:rsidRDefault="00E171E4" w:rsidP="0089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E4" w:rsidRPr="00CC0034" w:rsidRDefault="00E171E4" w:rsidP="0089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E4" w:rsidRPr="00CC0034" w:rsidRDefault="00E171E4" w:rsidP="0089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32E" w:rsidRPr="00CC0034" w:rsidRDefault="00F3632E" w:rsidP="0089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FCD" w:rsidRPr="00CC0034" w:rsidRDefault="00890FCD" w:rsidP="0089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5209"/>
      </w:tblGrid>
      <w:tr w:rsidR="00CC0034" w:rsidRPr="00CC0034" w:rsidTr="00113385">
        <w:tc>
          <w:tcPr>
            <w:tcW w:w="5209" w:type="dxa"/>
            <w:shd w:val="clear" w:color="auto" w:fill="auto"/>
          </w:tcPr>
          <w:p w:rsidR="00805364" w:rsidRPr="00CC0034" w:rsidRDefault="00805364" w:rsidP="00F3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№ </w:t>
            </w:r>
            <w:r w:rsidR="00113385" w:rsidRPr="00CC00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05364" w:rsidRPr="00CC0034" w:rsidRDefault="00805364" w:rsidP="00F3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805364" w:rsidRPr="00CC0034" w:rsidRDefault="00805364" w:rsidP="00F3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 xml:space="preserve">Черепановского района от </w:t>
            </w:r>
            <w:r w:rsidR="00113385" w:rsidRPr="00CC0034">
              <w:rPr>
                <w:rFonts w:ascii="Times New Roman" w:hAnsi="Times New Roman" w:cs="Times New Roman"/>
                <w:sz w:val="26"/>
                <w:szCs w:val="26"/>
              </w:rPr>
              <w:t xml:space="preserve">06.10.2022 </w:t>
            </w: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113385" w:rsidRPr="00CC0034"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</w:p>
          <w:p w:rsidR="00805364" w:rsidRPr="00CC0034" w:rsidRDefault="00805364" w:rsidP="00F3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2D85" w:rsidRPr="00CC0034" w:rsidRDefault="00462D85" w:rsidP="0046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0B2" w:rsidRPr="00CC0034" w:rsidRDefault="00113385" w:rsidP="00113385">
      <w:pPr>
        <w:pStyle w:val="1"/>
        <w:spacing w:before="0" w:beforeAutospacing="0" w:after="0" w:afterAutospacing="0"/>
        <w:jc w:val="center"/>
        <w:rPr>
          <w:b w:val="0"/>
          <w:sz w:val="27"/>
          <w:szCs w:val="27"/>
        </w:rPr>
      </w:pPr>
      <w:r w:rsidRPr="00CC0034">
        <w:rPr>
          <w:b w:val="0"/>
          <w:sz w:val="27"/>
          <w:szCs w:val="27"/>
        </w:rPr>
        <w:t xml:space="preserve">1. </w:t>
      </w:r>
      <w:r w:rsidR="003720B2" w:rsidRPr="00CC0034">
        <w:rPr>
          <w:b w:val="0"/>
          <w:sz w:val="27"/>
          <w:szCs w:val="27"/>
        </w:rPr>
        <w:t>Общие положения</w:t>
      </w:r>
    </w:p>
    <w:p w:rsidR="00290EDD" w:rsidRPr="00CC0034" w:rsidRDefault="00113385" w:rsidP="00290EDD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CC0034">
        <w:rPr>
          <w:rFonts w:ascii="Times New Roman" w:hAnsi="Times New Roman" w:cs="Times New Roman"/>
          <w:sz w:val="27"/>
          <w:szCs w:val="27"/>
        </w:rPr>
        <w:t xml:space="preserve">к плану мероприятий (Дорожная карта» </w:t>
      </w:r>
      <w:r w:rsidRPr="00CC0034">
        <w:rPr>
          <w:rFonts w:ascii="Times New Roman" w:hAnsi="Times New Roman" w:cs="Times New Roman"/>
          <w:bCs/>
          <w:sz w:val="27"/>
          <w:szCs w:val="27"/>
        </w:rPr>
        <w:t xml:space="preserve">по содействию развитию конкуренции </w:t>
      </w:r>
      <w:proofErr w:type="gramEnd"/>
    </w:p>
    <w:p w:rsidR="00113385" w:rsidRPr="00CC0034" w:rsidRDefault="00113385" w:rsidP="00290EDD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CC0034">
        <w:rPr>
          <w:rFonts w:ascii="Times New Roman" w:hAnsi="Times New Roman" w:cs="Times New Roman"/>
          <w:bCs/>
          <w:sz w:val="27"/>
          <w:szCs w:val="27"/>
        </w:rPr>
        <w:t xml:space="preserve">на товарных рынках   Черепановского района Новосибирской области </w:t>
      </w:r>
    </w:p>
    <w:p w:rsidR="00113385" w:rsidRPr="00CC0034" w:rsidRDefault="00113385" w:rsidP="00290EDD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CC0034">
        <w:rPr>
          <w:rFonts w:ascii="Times New Roman" w:hAnsi="Times New Roman" w:cs="Times New Roman"/>
          <w:bCs/>
          <w:sz w:val="27"/>
          <w:szCs w:val="27"/>
        </w:rPr>
        <w:t>на 2023</w:t>
      </w:r>
      <w:r w:rsidR="00290EDD" w:rsidRPr="00CC0034">
        <w:rPr>
          <w:rFonts w:ascii="Times New Roman" w:hAnsi="Times New Roman" w:cs="Times New Roman"/>
          <w:bCs/>
          <w:sz w:val="27"/>
          <w:szCs w:val="27"/>
        </w:rPr>
        <w:t>-</w:t>
      </w:r>
      <w:r w:rsidRPr="00CC0034">
        <w:rPr>
          <w:rFonts w:ascii="Times New Roman" w:hAnsi="Times New Roman" w:cs="Times New Roman"/>
          <w:bCs/>
          <w:sz w:val="27"/>
          <w:szCs w:val="27"/>
        </w:rPr>
        <w:t xml:space="preserve">2025 годы </w:t>
      </w:r>
    </w:p>
    <w:p w:rsidR="00113385" w:rsidRPr="00CC0034" w:rsidRDefault="00113385" w:rsidP="00113385">
      <w:pPr>
        <w:pStyle w:val="1"/>
        <w:spacing w:before="0" w:beforeAutospacing="0" w:after="0" w:afterAutospacing="0"/>
        <w:jc w:val="center"/>
        <w:rPr>
          <w:b w:val="0"/>
          <w:sz w:val="27"/>
          <w:szCs w:val="27"/>
        </w:rPr>
      </w:pPr>
    </w:p>
    <w:p w:rsidR="003720B2" w:rsidRPr="00CC0034" w:rsidRDefault="003720B2" w:rsidP="00372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720B2" w:rsidRPr="00CC0034" w:rsidRDefault="00290EDD" w:rsidP="00290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C0034">
        <w:rPr>
          <w:rFonts w:ascii="Times New Roman" w:hAnsi="Times New Roman"/>
          <w:sz w:val="27"/>
          <w:szCs w:val="27"/>
        </w:rPr>
        <w:t xml:space="preserve">1. </w:t>
      </w:r>
      <w:r w:rsidR="003720B2" w:rsidRPr="00CC0034">
        <w:rPr>
          <w:rFonts w:ascii="Times New Roman" w:hAnsi="Times New Roman"/>
          <w:sz w:val="27"/>
          <w:szCs w:val="27"/>
        </w:rPr>
        <w:t xml:space="preserve">Поддержка конкуренции гарантируется </w:t>
      </w:r>
      <w:hyperlink r:id="rId10" w:history="1">
        <w:r w:rsidR="003720B2" w:rsidRPr="00CC0034">
          <w:rPr>
            <w:rFonts w:ascii="Times New Roman" w:hAnsi="Times New Roman"/>
            <w:sz w:val="27"/>
            <w:szCs w:val="27"/>
          </w:rPr>
          <w:t>Конституцией</w:t>
        </w:r>
      </w:hyperlink>
      <w:r w:rsidR="003720B2" w:rsidRPr="00CC0034">
        <w:rPr>
          <w:rFonts w:ascii="Times New Roman" w:hAnsi="Times New Roman"/>
          <w:sz w:val="27"/>
          <w:szCs w:val="27"/>
        </w:rPr>
        <w:t xml:space="preserve">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073F5F" w:rsidRPr="00CC0034" w:rsidRDefault="00073F5F" w:rsidP="0007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C0034">
        <w:rPr>
          <w:rFonts w:ascii="Times New Roman" w:hAnsi="Times New Roman"/>
          <w:sz w:val="27"/>
          <w:szCs w:val="27"/>
        </w:rPr>
        <w:t>Согласно Указу Президента Российской Федерации от 21.12.2017 № 618 «Об основных направлениях государственной политики по развитию конкуренции» активное содействие развитию конкуренции в Российской Федерации является приоритетным направлением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а также органов местного самоуправления.</w:t>
      </w:r>
      <w:proofErr w:type="gramEnd"/>
    </w:p>
    <w:p w:rsidR="00527094" w:rsidRPr="00CC0034" w:rsidRDefault="004877E8" w:rsidP="00850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C0034">
        <w:rPr>
          <w:rFonts w:ascii="Times New Roman" w:hAnsi="Times New Roman"/>
          <w:sz w:val="27"/>
          <w:szCs w:val="27"/>
        </w:rPr>
        <w:t>План мероприятий («дорожная карта») по содействию развитию конкуренции в Черепановском районе Новосибирской области на 2023-2025 годы (далее – «дорожная карта») разработан в соответствии  с требованиями стандарта развития конкуренции в субъектах Российской Федерации, утвержденного распоряжением Правительства Российской Федерации от 17 апреля 2019 года №</w:t>
      </w:r>
      <w:r w:rsidR="0051343A" w:rsidRPr="00CC0034">
        <w:rPr>
          <w:rFonts w:ascii="Times New Roman" w:hAnsi="Times New Roman"/>
          <w:sz w:val="27"/>
          <w:szCs w:val="27"/>
        </w:rPr>
        <w:t xml:space="preserve"> </w:t>
      </w:r>
      <w:r w:rsidRPr="00CC0034">
        <w:rPr>
          <w:rFonts w:ascii="Times New Roman" w:hAnsi="Times New Roman"/>
          <w:sz w:val="27"/>
          <w:szCs w:val="27"/>
        </w:rPr>
        <w:t>768-р</w:t>
      </w:r>
      <w:r w:rsidR="0051343A" w:rsidRPr="00CC0034">
        <w:rPr>
          <w:rFonts w:ascii="Times New Roman" w:hAnsi="Times New Roman"/>
          <w:sz w:val="27"/>
          <w:szCs w:val="27"/>
        </w:rPr>
        <w:t>, национального плана («дорожной карты») развития конкуренции Российской Федерации на 2021-2025 годы, утвержденного распоряжением Правительства Российской Федерации от 02</w:t>
      </w:r>
      <w:r w:rsidR="005C676B" w:rsidRPr="00CC0034">
        <w:rPr>
          <w:rFonts w:ascii="Times New Roman" w:hAnsi="Times New Roman"/>
          <w:sz w:val="27"/>
          <w:szCs w:val="27"/>
        </w:rPr>
        <w:t>.09.2021</w:t>
      </w:r>
      <w:proofErr w:type="gramEnd"/>
      <w:r w:rsidR="005C676B" w:rsidRPr="00CC0034">
        <w:rPr>
          <w:rFonts w:ascii="Times New Roman" w:hAnsi="Times New Roman"/>
          <w:sz w:val="27"/>
          <w:szCs w:val="27"/>
        </w:rPr>
        <w:t xml:space="preserve"> № </w:t>
      </w:r>
      <w:proofErr w:type="gramStart"/>
      <w:r w:rsidR="005C676B" w:rsidRPr="00CC0034">
        <w:rPr>
          <w:rFonts w:ascii="Times New Roman" w:hAnsi="Times New Roman"/>
          <w:sz w:val="27"/>
          <w:szCs w:val="27"/>
        </w:rPr>
        <w:t xml:space="preserve">2424-р, </w:t>
      </w:r>
      <w:r w:rsidR="0051343A" w:rsidRPr="00CC0034">
        <w:rPr>
          <w:rFonts w:ascii="Times New Roman" w:hAnsi="Times New Roman"/>
          <w:sz w:val="27"/>
          <w:szCs w:val="27"/>
        </w:rPr>
        <w:t xml:space="preserve">Планом мероприятий по содействию развитию конкуренции в Новосибирской области </w:t>
      </w:r>
      <w:r w:rsidR="007C6792" w:rsidRPr="00CC0034">
        <w:rPr>
          <w:rFonts w:ascii="Times New Roman" w:hAnsi="Times New Roman"/>
          <w:sz w:val="27"/>
          <w:szCs w:val="27"/>
        </w:rPr>
        <w:t xml:space="preserve">на </w:t>
      </w:r>
      <w:r w:rsidR="008502CD" w:rsidRPr="00CC0034">
        <w:rPr>
          <w:rFonts w:ascii="Times New Roman" w:hAnsi="Times New Roman"/>
          <w:sz w:val="27"/>
          <w:szCs w:val="27"/>
        </w:rPr>
        <w:t>2022-2025 годы, утвержденного постановлением Губернатора Новосибирс</w:t>
      </w:r>
      <w:r w:rsidR="005C676B" w:rsidRPr="00CC0034">
        <w:rPr>
          <w:rFonts w:ascii="Times New Roman" w:hAnsi="Times New Roman"/>
          <w:sz w:val="27"/>
          <w:szCs w:val="27"/>
        </w:rPr>
        <w:t>кой области от 24.12.2021 № 267,</w:t>
      </w:r>
      <w:r w:rsidR="00C11913" w:rsidRPr="00CC0034">
        <w:rPr>
          <w:rFonts w:ascii="Times New Roman" w:hAnsi="Times New Roman"/>
          <w:sz w:val="27"/>
          <w:szCs w:val="27"/>
        </w:rPr>
        <w:t xml:space="preserve"> Соглашением от 16.08.2019г № 14 между министерством экономического развития Новосибирской области и администрацией Черепановского района Новосибирской области «О внедрении в Новосибирской области Стандарта развития конкуренции в субъектах Российской Федерации»,</w:t>
      </w:r>
      <w:r w:rsidR="005C676B" w:rsidRPr="00CC0034">
        <w:rPr>
          <w:rFonts w:ascii="Times New Roman" w:hAnsi="Times New Roman"/>
          <w:sz w:val="27"/>
          <w:szCs w:val="27"/>
        </w:rPr>
        <w:t xml:space="preserve"> а также </w:t>
      </w:r>
      <w:r w:rsidR="00902AEE" w:rsidRPr="00CC0034">
        <w:rPr>
          <w:rFonts w:ascii="Times New Roman" w:hAnsi="Times New Roman"/>
          <w:sz w:val="27"/>
          <w:szCs w:val="27"/>
        </w:rPr>
        <w:t>стратегией социально</w:t>
      </w:r>
      <w:r w:rsidR="00BD0685" w:rsidRPr="00CC0034">
        <w:rPr>
          <w:rFonts w:ascii="Times New Roman" w:hAnsi="Times New Roman"/>
          <w:sz w:val="27"/>
          <w:szCs w:val="27"/>
        </w:rPr>
        <w:t xml:space="preserve"> </w:t>
      </w:r>
      <w:r w:rsidR="00113385" w:rsidRPr="00CC0034">
        <w:rPr>
          <w:rFonts w:ascii="Times New Roman" w:hAnsi="Times New Roman"/>
          <w:sz w:val="27"/>
          <w:szCs w:val="27"/>
        </w:rPr>
        <w:t>–</w:t>
      </w:r>
      <w:r w:rsidR="00BD0685" w:rsidRPr="00CC0034">
        <w:rPr>
          <w:rFonts w:ascii="Times New Roman" w:hAnsi="Times New Roman"/>
          <w:sz w:val="27"/>
          <w:szCs w:val="27"/>
        </w:rPr>
        <w:t xml:space="preserve"> </w:t>
      </w:r>
      <w:r w:rsidR="00902AEE" w:rsidRPr="00CC0034">
        <w:rPr>
          <w:rFonts w:ascii="Times New Roman" w:hAnsi="Times New Roman"/>
          <w:sz w:val="27"/>
          <w:szCs w:val="27"/>
        </w:rPr>
        <w:t>экономического развития района и плана мероприятий</w:t>
      </w:r>
      <w:proofErr w:type="gramEnd"/>
      <w:r w:rsidR="00902AEE" w:rsidRPr="00CC0034">
        <w:rPr>
          <w:rFonts w:ascii="Times New Roman" w:hAnsi="Times New Roman"/>
          <w:sz w:val="27"/>
          <w:szCs w:val="27"/>
        </w:rPr>
        <w:t xml:space="preserve"> </w:t>
      </w:r>
      <w:r w:rsidR="00BD6700" w:rsidRPr="00CC0034">
        <w:rPr>
          <w:rFonts w:ascii="Times New Roman" w:hAnsi="Times New Roman"/>
          <w:sz w:val="27"/>
          <w:szCs w:val="27"/>
        </w:rPr>
        <w:t>по ее реализации на</w:t>
      </w:r>
      <w:r w:rsidR="00902AEE" w:rsidRPr="00CC0034">
        <w:rPr>
          <w:rFonts w:ascii="Times New Roman" w:hAnsi="Times New Roman"/>
          <w:sz w:val="27"/>
          <w:szCs w:val="27"/>
        </w:rPr>
        <w:t xml:space="preserve"> период 2020-2030 годы.</w:t>
      </w:r>
    </w:p>
    <w:p w:rsidR="003720B2" w:rsidRPr="00CC0034" w:rsidRDefault="003720B2" w:rsidP="0037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C0034">
        <w:rPr>
          <w:rFonts w:ascii="Times New Roman" w:hAnsi="Times New Roman"/>
          <w:sz w:val="27"/>
          <w:szCs w:val="27"/>
        </w:rPr>
        <w:t>2. </w:t>
      </w:r>
      <w:r w:rsidR="008502CD" w:rsidRPr="00CC0034">
        <w:rPr>
          <w:rFonts w:ascii="Times New Roman" w:hAnsi="Times New Roman"/>
          <w:sz w:val="27"/>
          <w:szCs w:val="27"/>
        </w:rPr>
        <w:t>Основными целями</w:t>
      </w:r>
      <w:r w:rsidRPr="00CC0034">
        <w:rPr>
          <w:rFonts w:ascii="Times New Roman" w:hAnsi="Times New Roman"/>
          <w:sz w:val="27"/>
          <w:szCs w:val="27"/>
        </w:rPr>
        <w:t xml:space="preserve"> «дорожной карты» являются:</w:t>
      </w:r>
    </w:p>
    <w:p w:rsidR="003720B2" w:rsidRPr="00CC0034" w:rsidRDefault="00866830" w:rsidP="0037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C0034">
        <w:rPr>
          <w:rFonts w:ascii="Times New Roman" w:hAnsi="Times New Roman"/>
          <w:sz w:val="27"/>
          <w:szCs w:val="27"/>
        </w:rPr>
        <w:t xml:space="preserve">- </w:t>
      </w:r>
      <w:r w:rsidR="003720B2" w:rsidRPr="00CC0034">
        <w:rPr>
          <w:rFonts w:ascii="Times New Roman" w:hAnsi="Times New Roman"/>
          <w:sz w:val="27"/>
          <w:szCs w:val="27"/>
        </w:rPr>
        <w:t>повышение удовлетворенности потребителей за счет расширения ассортимента товаров, работ, услуг, повышения их качества и снижения цен;</w:t>
      </w:r>
    </w:p>
    <w:p w:rsidR="003720B2" w:rsidRPr="00CC0034" w:rsidRDefault="00866830" w:rsidP="0037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C0034">
        <w:rPr>
          <w:rFonts w:ascii="Times New Roman" w:hAnsi="Times New Roman"/>
          <w:sz w:val="27"/>
          <w:szCs w:val="27"/>
        </w:rPr>
        <w:t xml:space="preserve">- </w:t>
      </w:r>
      <w:r w:rsidR="003720B2" w:rsidRPr="00CC0034">
        <w:rPr>
          <w:rFonts w:ascii="Times New Roman" w:hAnsi="Times New Roman"/>
          <w:sz w:val="27"/>
          <w:szCs w:val="27"/>
        </w:rPr>
        <w:t xml:space="preserve">повышение экономической эффективности и конкурентоспособности хозяйствующих субъектов </w:t>
      </w:r>
      <w:r w:rsidR="00527094" w:rsidRPr="00CC0034">
        <w:rPr>
          <w:rFonts w:ascii="Times New Roman" w:hAnsi="Times New Roman"/>
          <w:sz w:val="27"/>
          <w:szCs w:val="27"/>
        </w:rPr>
        <w:t>района</w:t>
      </w:r>
      <w:r w:rsidR="003720B2" w:rsidRPr="00CC0034">
        <w:rPr>
          <w:rFonts w:ascii="Times New Roman" w:hAnsi="Times New Roman"/>
          <w:sz w:val="27"/>
          <w:szCs w:val="27"/>
        </w:rPr>
        <w:t>, в том числе за счет обеспечения равного доступа к товарам и услугам субъектов естественных монополий, государственным и муниципальным услугам, необходимым для ведения предпринимательс</w:t>
      </w:r>
      <w:r w:rsidR="00527094" w:rsidRPr="00CC0034">
        <w:rPr>
          <w:rFonts w:ascii="Times New Roman" w:hAnsi="Times New Roman"/>
          <w:sz w:val="27"/>
          <w:szCs w:val="27"/>
        </w:rPr>
        <w:t>кой деятельности</w:t>
      </w:r>
      <w:r w:rsidR="003720B2" w:rsidRPr="00CC0034">
        <w:rPr>
          <w:rFonts w:ascii="Times New Roman" w:hAnsi="Times New Roman"/>
          <w:sz w:val="27"/>
          <w:szCs w:val="27"/>
        </w:rPr>
        <w:t>, стимулирования инновационной активности</w:t>
      </w:r>
      <w:r w:rsidR="00527094" w:rsidRPr="00CC0034">
        <w:rPr>
          <w:rFonts w:ascii="Times New Roman" w:hAnsi="Times New Roman"/>
          <w:sz w:val="27"/>
          <w:szCs w:val="27"/>
        </w:rPr>
        <w:t xml:space="preserve"> хозяйствующих субъектов района</w:t>
      </w:r>
      <w:r w:rsidR="003720B2" w:rsidRPr="00CC0034">
        <w:rPr>
          <w:rFonts w:ascii="Times New Roman" w:hAnsi="Times New Roman"/>
          <w:sz w:val="27"/>
          <w:szCs w:val="27"/>
        </w:rPr>
        <w:t>, повышения доли наукоемких товаров и услуг в структуре производства, развития рынков высокотехнологичной продукции;</w:t>
      </w:r>
      <w:proofErr w:type="gramEnd"/>
    </w:p>
    <w:p w:rsidR="00866830" w:rsidRPr="00CC0034" w:rsidRDefault="00866830" w:rsidP="0086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C0034">
        <w:rPr>
          <w:rFonts w:ascii="Times New Roman" w:hAnsi="Times New Roman"/>
          <w:sz w:val="27"/>
          <w:szCs w:val="27"/>
        </w:rPr>
        <w:lastRenderedPageBreak/>
        <w:t xml:space="preserve">- </w:t>
      </w:r>
      <w:r w:rsidR="003720B2" w:rsidRPr="00CC0034">
        <w:rPr>
          <w:rFonts w:ascii="Times New Roman" w:hAnsi="Times New Roman"/>
          <w:sz w:val="27"/>
          <w:szCs w:val="27"/>
        </w:rPr>
        <w:t>стабильный рост</w:t>
      </w:r>
      <w:r w:rsidR="00345B3D" w:rsidRPr="00CC0034">
        <w:rPr>
          <w:rFonts w:ascii="Times New Roman" w:hAnsi="Times New Roman"/>
          <w:sz w:val="27"/>
          <w:szCs w:val="27"/>
        </w:rPr>
        <w:t xml:space="preserve"> и развитие экономики и </w:t>
      </w:r>
      <w:r w:rsidR="003720B2" w:rsidRPr="00CC0034">
        <w:rPr>
          <w:rFonts w:ascii="Times New Roman" w:hAnsi="Times New Roman"/>
          <w:sz w:val="27"/>
          <w:szCs w:val="27"/>
        </w:rPr>
        <w:t>технологий, снижен</w:t>
      </w:r>
      <w:r w:rsidR="00345B3D" w:rsidRPr="00CC0034">
        <w:rPr>
          <w:rFonts w:ascii="Times New Roman" w:hAnsi="Times New Roman"/>
          <w:sz w:val="27"/>
          <w:szCs w:val="27"/>
        </w:rPr>
        <w:t xml:space="preserve">ие издержек экономики и </w:t>
      </w:r>
      <w:r w:rsidR="003720B2" w:rsidRPr="00CC0034">
        <w:rPr>
          <w:rFonts w:ascii="Times New Roman" w:hAnsi="Times New Roman"/>
          <w:sz w:val="27"/>
          <w:szCs w:val="27"/>
        </w:rPr>
        <w:t>социальной напряженности в обществе, обеспеч</w:t>
      </w:r>
      <w:r w:rsidRPr="00CC0034">
        <w:rPr>
          <w:rFonts w:ascii="Times New Roman" w:hAnsi="Times New Roman"/>
          <w:sz w:val="27"/>
          <w:szCs w:val="27"/>
        </w:rPr>
        <w:t>ение национальной безопасности.</w:t>
      </w:r>
    </w:p>
    <w:p w:rsidR="00866830" w:rsidRPr="00CC0034" w:rsidRDefault="003720B2" w:rsidP="0086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C0034">
        <w:rPr>
          <w:rFonts w:ascii="Times New Roman" w:hAnsi="Times New Roman"/>
          <w:sz w:val="27"/>
          <w:szCs w:val="27"/>
        </w:rPr>
        <w:t xml:space="preserve">3. Предметом «дорожной карты» являются мероприятия по развитию конкуренции на товарных рынках </w:t>
      </w:r>
      <w:r w:rsidR="00345B3D" w:rsidRPr="00CC0034">
        <w:rPr>
          <w:rFonts w:ascii="Times New Roman" w:hAnsi="Times New Roman"/>
          <w:sz w:val="27"/>
          <w:szCs w:val="27"/>
        </w:rPr>
        <w:t>Черепановского района</w:t>
      </w:r>
      <w:r w:rsidRPr="00CC0034">
        <w:rPr>
          <w:rFonts w:ascii="Times New Roman" w:hAnsi="Times New Roman"/>
          <w:sz w:val="27"/>
          <w:szCs w:val="27"/>
        </w:rPr>
        <w:t xml:space="preserve">. </w:t>
      </w:r>
    </w:p>
    <w:p w:rsidR="003720B2" w:rsidRPr="00CC0034" w:rsidRDefault="003720B2" w:rsidP="0086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C0034">
        <w:rPr>
          <w:rFonts w:ascii="Times New Roman" w:hAnsi="Times New Roman"/>
          <w:sz w:val="27"/>
          <w:szCs w:val="27"/>
        </w:rPr>
        <w:t>4. </w:t>
      </w:r>
      <w:r w:rsidR="003B7633" w:rsidRPr="00CC0034">
        <w:rPr>
          <w:rFonts w:ascii="Times New Roman" w:hAnsi="Times New Roman"/>
          <w:sz w:val="27"/>
          <w:szCs w:val="27"/>
        </w:rPr>
        <w:t>В «дорожной карте» ч</w:t>
      </w:r>
      <w:r w:rsidRPr="00CC0034">
        <w:rPr>
          <w:rFonts w:ascii="Times New Roman" w:hAnsi="Times New Roman"/>
          <w:sz w:val="27"/>
          <w:szCs w:val="27"/>
        </w:rPr>
        <w:t xml:space="preserve">исловые значения ключевых показателей и мероприятия по развитию конкуренции на товарных рынках </w:t>
      </w:r>
      <w:r w:rsidR="00EE3806" w:rsidRPr="00CC0034">
        <w:rPr>
          <w:rFonts w:ascii="Times New Roman" w:hAnsi="Times New Roman"/>
          <w:sz w:val="27"/>
          <w:szCs w:val="27"/>
        </w:rPr>
        <w:t>района</w:t>
      </w:r>
      <w:r w:rsidRPr="00CC0034">
        <w:rPr>
          <w:rFonts w:ascii="Times New Roman" w:hAnsi="Times New Roman"/>
          <w:sz w:val="27"/>
          <w:szCs w:val="27"/>
        </w:rPr>
        <w:t xml:space="preserve"> </w:t>
      </w:r>
      <w:r w:rsidR="00824CEA" w:rsidRPr="00CC0034">
        <w:rPr>
          <w:rFonts w:ascii="Times New Roman" w:hAnsi="Times New Roman"/>
          <w:sz w:val="27"/>
          <w:szCs w:val="27"/>
        </w:rPr>
        <w:t>определены на период 2023-2025</w:t>
      </w:r>
      <w:r w:rsidRPr="00CC0034">
        <w:rPr>
          <w:rFonts w:ascii="Times New Roman" w:hAnsi="Times New Roman"/>
          <w:sz w:val="27"/>
          <w:szCs w:val="27"/>
        </w:rPr>
        <w:t xml:space="preserve"> годов с учетом необходимости обязательного д</w:t>
      </w:r>
      <w:r w:rsidR="00824CEA" w:rsidRPr="00CC0034">
        <w:rPr>
          <w:rFonts w:ascii="Times New Roman" w:hAnsi="Times New Roman"/>
          <w:sz w:val="27"/>
          <w:szCs w:val="27"/>
        </w:rPr>
        <w:t>остижения к 2025</w:t>
      </w:r>
      <w:r w:rsidRPr="00CC0034">
        <w:rPr>
          <w:rFonts w:ascii="Times New Roman" w:hAnsi="Times New Roman"/>
          <w:sz w:val="27"/>
          <w:szCs w:val="27"/>
        </w:rPr>
        <w:t xml:space="preserve"> году. </w:t>
      </w:r>
    </w:p>
    <w:p w:rsidR="00462D85" w:rsidRPr="00CC0034" w:rsidRDefault="003720B2" w:rsidP="00EE3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  <w:sectPr w:rsidR="00462D85" w:rsidRPr="00CC0034" w:rsidSect="00462D85">
          <w:pgSz w:w="11906" w:h="16838"/>
          <w:pgMar w:top="1134" w:right="567" w:bottom="426" w:left="1276" w:header="397" w:footer="720" w:gutter="0"/>
          <w:cols w:space="708"/>
          <w:docGrid w:linePitch="354" w:charSpace="-4916"/>
        </w:sectPr>
      </w:pPr>
      <w:r w:rsidRPr="00CC0034">
        <w:rPr>
          <w:rFonts w:ascii="Times New Roman" w:hAnsi="Times New Roman"/>
          <w:sz w:val="27"/>
          <w:szCs w:val="27"/>
        </w:rPr>
        <w:t>5. Наряду с мероприятиями, сформированными в целях достижения ключевых показателей, в «дорожной карте» предусмотрены</w:t>
      </w:r>
      <w:r w:rsidR="000454F4" w:rsidRPr="00CC0034">
        <w:rPr>
          <w:rFonts w:ascii="Times New Roman" w:hAnsi="Times New Roman"/>
          <w:sz w:val="27"/>
          <w:szCs w:val="27"/>
        </w:rPr>
        <w:t>,</w:t>
      </w:r>
      <w:r w:rsidRPr="00CC0034">
        <w:rPr>
          <w:rFonts w:ascii="Times New Roman" w:hAnsi="Times New Roman"/>
          <w:sz w:val="27"/>
          <w:szCs w:val="27"/>
        </w:rPr>
        <w:t xml:space="preserve"> также</w:t>
      </w:r>
      <w:r w:rsidR="000454F4" w:rsidRPr="00CC0034">
        <w:rPr>
          <w:rFonts w:ascii="Times New Roman" w:hAnsi="Times New Roman"/>
          <w:sz w:val="27"/>
          <w:szCs w:val="27"/>
        </w:rPr>
        <w:t>,</w:t>
      </w:r>
      <w:r w:rsidRPr="00CC0034">
        <w:rPr>
          <w:rFonts w:ascii="Times New Roman" w:hAnsi="Times New Roman"/>
          <w:sz w:val="27"/>
          <w:szCs w:val="27"/>
        </w:rPr>
        <w:t xml:space="preserve"> системные мероприятия, которые напра</w:t>
      </w:r>
      <w:r w:rsidR="00EE3806" w:rsidRPr="00CC0034">
        <w:rPr>
          <w:rFonts w:ascii="Times New Roman" w:hAnsi="Times New Roman"/>
          <w:sz w:val="27"/>
          <w:szCs w:val="27"/>
        </w:rPr>
        <w:t>влены на развитие конкуренции в районе.</w:t>
      </w:r>
    </w:p>
    <w:p w:rsidR="00462D85" w:rsidRPr="00CC0034" w:rsidRDefault="00113385" w:rsidP="001133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0034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II</w:t>
      </w:r>
      <w:r w:rsidRPr="00CC003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EF349A" w:rsidRPr="00CC0034">
        <w:rPr>
          <w:rFonts w:ascii="Times New Roman" w:hAnsi="Times New Roman" w:cs="Times New Roman"/>
          <w:b/>
          <w:bCs/>
          <w:sz w:val="26"/>
          <w:szCs w:val="26"/>
        </w:rPr>
        <w:t xml:space="preserve">ПЛАН МЕРОПРИЯТИЙ </w:t>
      </w:r>
    </w:p>
    <w:p w:rsidR="00EF349A" w:rsidRPr="00CC0034" w:rsidRDefault="00EF349A" w:rsidP="00462D85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0034">
        <w:rPr>
          <w:rFonts w:ascii="Times New Roman" w:hAnsi="Times New Roman" w:cs="Times New Roman"/>
          <w:b/>
          <w:bCs/>
          <w:sz w:val="26"/>
          <w:szCs w:val="26"/>
        </w:rPr>
        <w:t>(«</w:t>
      </w:r>
      <w:r w:rsidR="00113385" w:rsidRPr="00CC0034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Pr="00CC0034">
        <w:rPr>
          <w:rFonts w:ascii="Times New Roman" w:hAnsi="Times New Roman" w:cs="Times New Roman"/>
          <w:b/>
          <w:bCs/>
          <w:sz w:val="26"/>
          <w:szCs w:val="26"/>
        </w:rPr>
        <w:t>орожна</w:t>
      </w:r>
      <w:r w:rsidR="00AB650B" w:rsidRPr="00CC0034">
        <w:rPr>
          <w:rFonts w:ascii="Times New Roman" w:hAnsi="Times New Roman" w:cs="Times New Roman"/>
          <w:b/>
          <w:bCs/>
          <w:sz w:val="26"/>
          <w:szCs w:val="26"/>
        </w:rPr>
        <w:t>я карта») по содействию развитию</w:t>
      </w:r>
      <w:r w:rsidRPr="00CC0034">
        <w:rPr>
          <w:rFonts w:ascii="Times New Roman" w:hAnsi="Times New Roman" w:cs="Times New Roman"/>
          <w:b/>
          <w:bCs/>
          <w:sz w:val="26"/>
          <w:szCs w:val="26"/>
        </w:rPr>
        <w:t xml:space="preserve"> конкурен</w:t>
      </w:r>
      <w:r w:rsidR="00570D47" w:rsidRPr="00CC0034">
        <w:rPr>
          <w:rFonts w:ascii="Times New Roman" w:hAnsi="Times New Roman" w:cs="Times New Roman"/>
          <w:b/>
          <w:bCs/>
          <w:sz w:val="26"/>
          <w:szCs w:val="26"/>
        </w:rPr>
        <w:t xml:space="preserve">ции на </w:t>
      </w:r>
      <w:r w:rsidR="003720B2" w:rsidRPr="00CC0034">
        <w:rPr>
          <w:rFonts w:ascii="Times New Roman" w:hAnsi="Times New Roman" w:cs="Times New Roman"/>
          <w:b/>
          <w:bCs/>
          <w:sz w:val="26"/>
          <w:szCs w:val="26"/>
        </w:rPr>
        <w:t>товарных рынках</w:t>
      </w:r>
      <w:r w:rsidR="00570D47" w:rsidRPr="00CC0034">
        <w:rPr>
          <w:rFonts w:ascii="Times New Roman" w:hAnsi="Times New Roman" w:cs="Times New Roman"/>
          <w:b/>
          <w:bCs/>
          <w:sz w:val="26"/>
          <w:szCs w:val="26"/>
        </w:rPr>
        <w:t xml:space="preserve"> Черепановского района Новосибирской области </w:t>
      </w:r>
      <w:r w:rsidR="00824CEA" w:rsidRPr="00CC0034">
        <w:rPr>
          <w:rFonts w:ascii="Times New Roman" w:hAnsi="Times New Roman" w:cs="Times New Roman"/>
          <w:b/>
          <w:bCs/>
          <w:sz w:val="26"/>
          <w:szCs w:val="26"/>
        </w:rPr>
        <w:t>на 2023</w:t>
      </w:r>
      <w:r w:rsidRPr="00CC0034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824CEA" w:rsidRPr="00CC003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CC0034">
        <w:rPr>
          <w:rFonts w:ascii="Times New Roman" w:hAnsi="Times New Roman" w:cs="Times New Roman"/>
          <w:b/>
          <w:bCs/>
          <w:sz w:val="26"/>
          <w:szCs w:val="26"/>
        </w:rPr>
        <w:t xml:space="preserve"> годы </w:t>
      </w:r>
    </w:p>
    <w:p w:rsidR="00EF349A" w:rsidRPr="00CC0034" w:rsidRDefault="00EF349A" w:rsidP="00C611D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4426"/>
        <w:gridCol w:w="2959"/>
        <w:gridCol w:w="1384"/>
        <w:gridCol w:w="3133"/>
        <w:gridCol w:w="279"/>
        <w:gridCol w:w="2794"/>
      </w:tblGrid>
      <w:tr w:rsidR="00CC0034" w:rsidRPr="00CC0034" w:rsidTr="008C5570">
        <w:tc>
          <w:tcPr>
            <w:tcW w:w="949" w:type="dxa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26" w:type="dxa"/>
          </w:tcPr>
          <w:p w:rsidR="00EF349A" w:rsidRPr="00CC0034" w:rsidRDefault="00EF349A" w:rsidP="00FA0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Мероприятия по достижению ключевого показателя</w:t>
            </w:r>
          </w:p>
        </w:tc>
        <w:tc>
          <w:tcPr>
            <w:tcW w:w="2959" w:type="dxa"/>
          </w:tcPr>
          <w:p w:rsidR="00EF349A" w:rsidRPr="00CC0034" w:rsidRDefault="00EF349A" w:rsidP="00FA0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Результат мероприятия</w:t>
            </w:r>
          </w:p>
        </w:tc>
        <w:tc>
          <w:tcPr>
            <w:tcW w:w="1384" w:type="dxa"/>
          </w:tcPr>
          <w:p w:rsidR="00EF349A" w:rsidRPr="00CC0034" w:rsidRDefault="00EF349A" w:rsidP="00FA0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133" w:type="dxa"/>
          </w:tcPr>
          <w:p w:rsidR="00EF349A" w:rsidRPr="00CC0034" w:rsidRDefault="00EF349A" w:rsidP="00FA0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Целевой показатель и его значение</w:t>
            </w:r>
          </w:p>
        </w:tc>
        <w:tc>
          <w:tcPr>
            <w:tcW w:w="3073" w:type="dxa"/>
            <w:gridSpan w:val="2"/>
          </w:tcPr>
          <w:p w:rsidR="00EF349A" w:rsidRPr="00CC0034" w:rsidRDefault="00EF349A" w:rsidP="00FA0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EF349A" w:rsidRPr="00CC0034" w:rsidRDefault="00EF349A" w:rsidP="00570D4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содействию развитию конкуренции на товарных рынках </w:t>
            </w:r>
            <w:r w:rsidR="00570D47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EF349A" w:rsidRPr="00CC0034" w:rsidRDefault="00CA308B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349A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EF349A" w:rsidRPr="00CC0034" w:rsidRDefault="00EF349A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В муниципальной системе дошкольного образова</w:t>
            </w:r>
            <w:r w:rsidR="00404B50" w:rsidRPr="00CC0034">
              <w:rPr>
                <w:rFonts w:ascii="Times New Roman" w:hAnsi="Times New Roman" w:cs="Times New Roman"/>
                <w:sz w:val="24"/>
                <w:szCs w:val="24"/>
              </w:rPr>
              <w:t>ния Черепановского района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дошкольного образования реализуют </w:t>
            </w:r>
            <w:r w:rsidR="00404B50" w:rsidRPr="00CC00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B50" w:rsidRPr="00CC0034">
              <w:rPr>
                <w:rFonts w:ascii="Times New Roman" w:hAnsi="Times New Roman" w:cs="Times New Roman"/>
                <w:sz w:val="24"/>
                <w:szCs w:val="24"/>
              </w:rPr>
              <w:t>детских садов с общей численностью 1950 человек.</w:t>
            </w:r>
          </w:p>
          <w:p w:rsidR="00EF349A" w:rsidRPr="00CC0034" w:rsidRDefault="00EF349A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Всем детям, желающим посещать детские сады в возрасте с 3 лет, место в детском саду </w:t>
            </w:r>
            <w:r w:rsidRPr="00CC0034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предоставлено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49A" w:rsidRPr="00CC0034" w:rsidRDefault="00EF349A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и частные детские сады в районе отсутствуют. По результатам исследования можно сделать вывод, что в настоящее время потребность в увеличении количества организаций на рынке услуг дошкольного образования </w:t>
            </w:r>
            <w:r w:rsidRPr="00CC0034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49A" w:rsidRPr="00CC0034" w:rsidRDefault="00B94B61" w:rsidP="00FA0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EF349A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4E188A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оду, утвержденный </w:t>
            </w:r>
            <w:r w:rsidR="007A0102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EF349A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 – 1,6, но не менее 1 частной организации.</w:t>
            </w:r>
            <w:proofErr w:type="gramEnd"/>
          </w:p>
        </w:tc>
      </w:tr>
      <w:tr w:rsidR="00CC0034" w:rsidRPr="00CC0034" w:rsidTr="00290EDD">
        <w:tc>
          <w:tcPr>
            <w:tcW w:w="949" w:type="dxa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426" w:type="dxa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организационно-методической и информационно-консультативной помощи частным образовательным организациям, предоставляющим услуги детям дошкольного возраста в условиях реализации стандарта дошкольного образования</w:t>
            </w:r>
          </w:p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 дошкольного возраста в частных образовательных организациях</w:t>
            </w:r>
          </w:p>
        </w:tc>
        <w:tc>
          <w:tcPr>
            <w:tcW w:w="1384" w:type="dxa"/>
          </w:tcPr>
          <w:p w:rsidR="00EF349A" w:rsidRPr="00CC0034" w:rsidRDefault="00B94B6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3" w:type="dxa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обучающихся дошкольного возраста в частных образовательных организациях в общей численности обучающихся дошкольного возраста</w:t>
            </w:r>
            <w:proofErr w:type="gramStart"/>
            <w:r w:rsidR="00CA308B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(%):</w:t>
            </w:r>
            <w:proofErr w:type="gramEnd"/>
          </w:p>
          <w:p w:rsidR="00EF349A" w:rsidRPr="00CC0034" w:rsidRDefault="00B94B6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F349A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E188A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49A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EF349A" w:rsidRPr="00CC0034" w:rsidRDefault="00B94B6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E188A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F349A" w:rsidRPr="00CC0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13C30" w:rsidRPr="00CC0034" w:rsidRDefault="00B94B61" w:rsidP="003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F349A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0 </w:t>
            </w:r>
          </w:p>
        </w:tc>
        <w:tc>
          <w:tcPr>
            <w:tcW w:w="3073" w:type="dxa"/>
            <w:gridSpan w:val="2"/>
          </w:tcPr>
          <w:p w:rsidR="00EF349A" w:rsidRPr="00CC0034" w:rsidRDefault="00EF349A" w:rsidP="00570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570D4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70D47"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EF349A" w:rsidRPr="00CC0034" w:rsidRDefault="00CA308B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349A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общего образования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EF349A" w:rsidRPr="00CC0034" w:rsidRDefault="00EF349A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70D4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Черепановском районе </w:t>
            </w:r>
            <w:r w:rsidR="003F02A8" w:rsidRPr="00CC00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бюджет</w:t>
            </w:r>
            <w:r w:rsidR="003F02A8" w:rsidRPr="00CC0034">
              <w:rPr>
                <w:rFonts w:ascii="Times New Roman" w:hAnsi="Times New Roman" w:cs="Times New Roman"/>
                <w:sz w:val="24"/>
                <w:szCs w:val="24"/>
              </w:rPr>
              <w:t>ных средних образовательных учреждения, 4 основных общеобразовательных учреждения, 1 специальная (коррекционная) школа-интернат для воспитанников с ограниченными возможностями здоровья и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DA9" w:rsidRPr="00CC0034">
              <w:rPr>
                <w:rFonts w:ascii="Times New Roman" w:hAnsi="Times New Roman" w:cs="Times New Roman"/>
                <w:sz w:val="24"/>
                <w:szCs w:val="24"/>
              </w:rPr>
              <w:t>2 муниципальных автономных общеобразовательных учреж</w:t>
            </w:r>
            <w:r w:rsidR="00290EDD" w:rsidRPr="00CC0034">
              <w:rPr>
                <w:rFonts w:ascii="Times New Roman" w:hAnsi="Times New Roman" w:cs="Times New Roman"/>
                <w:sz w:val="24"/>
                <w:szCs w:val="24"/>
              </w:rPr>
              <w:t>дения МАОУ «СОШ № 1 г.</w:t>
            </w:r>
            <w:r w:rsidR="00EF73A9" w:rsidRPr="00CC0034">
              <w:rPr>
                <w:rFonts w:ascii="Times New Roman" w:hAnsi="Times New Roman" w:cs="Times New Roman"/>
                <w:sz w:val="24"/>
                <w:szCs w:val="24"/>
              </w:rPr>
              <w:t>Черепано</w:t>
            </w:r>
            <w:r w:rsidR="00290EDD" w:rsidRPr="00CC0034">
              <w:rPr>
                <w:rFonts w:ascii="Times New Roman" w:hAnsi="Times New Roman" w:cs="Times New Roman"/>
                <w:sz w:val="24"/>
                <w:szCs w:val="24"/>
              </w:rPr>
              <w:t>ва», МАОУ «СОШ № 3 г.</w:t>
            </w:r>
            <w:r w:rsidR="00EF73A9"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Черепанова</w:t>
            </w:r>
            <w:r w:rsidR="00915DA9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входят в структуру образовательных учреждений.</w:t>
            </w:r>
          </w:p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Одной из проблем остается низкая наполняемость классов</w:t>
            </w:r>
            <w:r w:rsidR="00771F8A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сельских школах, средняя по району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C6F97" w:rsidRPr="00CC003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Частный сектор данного рынка не представлен организациями.</w:t>
            </w:r>
          </w:p>
          <w:p w:rsidR="00EF349A" w:rsidRPr="00CC0034" w:rsidRDefault="003860FF" w:rsidP="0029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Ключевой показатель к 2025</w:t>
            </w:r>
            <w:r w:rsidR="00EF349A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</w:t>
            </w:r>
            <w:r w:rsidR="005555BB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5BA8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</w:t>
            </w:r>
            <w:r w:rsidR="00290EDD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Правительства РФ от 02.09.2021№ </w:t>
            </w:r>
            <w:r w:rsidR="00845BA8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2424-р</w:t>
            </w:r>
            <w:r w:rsidR="00EF349A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 – 1, но не менее 1 частной организации.</w:t>
            </w:r>
            <w:proofErr w:type="gramEnd"/>
          </w:p>
        </w:tc>
      </w:tr>
      <w:tr w:rsidR="00CC0034" w:rsidRPr="00CC0034" w:rsidTr="008C5570">
        <w:tc>
          <w:tcPr>
            <w:tcW w:w="949" w:type="dxa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426" w:type="dxa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Консультирование частных образовательных организаций и индивидуальных предпринимателей по вопросам получения лицензии на ведение образовательной деятельности</w:t>
            </w:r>
          </w:p>
        </w:tc>
        <w:tc>
          <w:tcPr>
            <w:tcW w:w="2959" w:type="dxa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Развитие сети частных образовательных организаций и индивидуальных предпринимателей, реализующих программы общего образования</w:t>
            </w:r>
          </w:p>
        </w:tc>
        <w:tc>
          <w:tcPr>
            <w:tcW w:w="1384" w:type="dxa"/>
          </w:tcPr>
          <w:p w:rsidR="00EF349A" w:rsidRPr="00CC0034" w:rsidRDefault="0025742D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412" w:type="dxa"/>
            <w:gridSpan w:val="2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обучающихся в частных образовательных организациях в общем числе обучающихся</w:t>
            </w:r>
            <w:proofErr w:type="gramStart"/>
            <w:r w:rsidR="00CA308B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(%):</w:t>
            </w:r>
            <w:proofErr w:type="gramEnd"/>
          </w:p>
          <w:p w:rsidR="00D933DC" w:rsidRPr="00CC0034" w:rsidRDefault="00D933DC" w:rsidP="00D93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2023 – 0 </w:t>
            </w:r>
          </w:p>
          <w:p w:rsidR="00D933DC" w:rsidRPr="00CC0034" w:rsidRDefault="00D933DC" w:rsidP="00D93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 – 0</w:t>
            </w:r>
          </w:p>
          <w:p w:rsidR="00313C30" w:rsidRPr="00CC0034" w:rsidRDefault="00D933DC" w:rsidP="00D93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 – 0</w:t>
            </w:r>
          </w:p>
        </w:tc>
        <w:tc>
          <w:tcPr>
            <w:tcW w:w="2794" w:type="dxa"/>
          </w:tcPr>
          <w:p w:rsidR="00EF349A" w:rsidRPr="00CC0034" w:rsidRDefault="00EF349A" w:rsidP="003A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3A4B98"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EF349A" w:rsidRPr="00CC0034" w:rsidRDefault="00CA308B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349A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среднего профессионального образования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EF349A" w:rsidRPr="00CC0034" w:rsidRDefault="00EF349A" w:rsidP="00FA0D3B">
            <w:pPr>
              <w:pStyle w:val="p14"/>
              <w:shd w:val="clear" w:color="auto" w:fill="FFFFFF"/>
              <w:spacing w:before="0" w:beforeAutospacing="0" w:after="0" w:afterAutospacing="0"/>
              <w:jc w:val="both"/>
            </w:pPr>
            <w:r w:rsidRPr="00CC0034">
              <w:t xml:space="preserve">Услуги профессионального образования в районе представляют </w:t>
            </w:r>
            <w:r w:rsidR="00771F8A" w:rsidRPr="00CC0034">
              <w:t xml:space="preserve">2 </w:t>
            </w:r>
            <w:proofErr w:type="gramStart"/>
            <w:r w:rsidRPr="00CC0034">
              <w:t>образовательных</w:t>
            </w:r>
            <w:proofErr w:type="gramEnd"/>
            <w:r w:rsidRPr="00CC0034">
              <w:t xml:space="preserve"> учреждения: </w:t>
            </w:r>
          </w:p>
          <w:p w:rsidR="00EF349A" w:rsidRPr="00CC0034" w:rsidRDefault="00722F57" w:rsidP="00FA0D3B">
            <w:pPr>
              <w:pStyle w:val="p14"/>
              <w:shd w:val="clear" w:color="auto" w:fill="FFFFFF"/>
              <w:spacing w:before="0" w:beforeAutospacing="0" w:after="0" w:afterAutospacing="0"/>
              <w:jc w:val="both"/>
            </w:pPr>
            <w:r w:rsidRPr="00CC0034">
              <w:t xml:space="preserve">ГАПОУ НСО «Черепановский педагогический колледж», ГБПОУ НСО «Черепановский политехнический колледж» </w:t>
            </w:r>
          </w:p>
          <w:p w:rsidR="00EF349A" w:rsidRPr="00CC0034" w:rsidRDefault="00EF349A" w:rsidP="00FA0D3B">
            <w:pPr>
              <w:pStyle w:val="p14"/>
              <w:shd w:val="clear" w:color="auto" w:fill="FFFFFF"/>
              <w:spacing w:before="0" w:beforeAutospacing="0" w:after="0" w:afterAutospacing="0"/>
              <w:jc w:val="both"/>
            </w:pPr>
            <w:r w:rsidRPr="00CC0034">
              <w:t>Частный сектор данного рынка не представлен организациями.</w:t>
            </w:r>
          </w:p>
          <w:p w:rsidR="00EF349A" w:rsidRPr="00CC0034" w:rsidRDefault="00EF349A" w:rsidP="00B3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</w:t>
            </w:r>
            <w:r w:rsidR="003860FF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 показатель к 2025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="00A026B7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доля обучающихся в частных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 – </w:t>
            </w:r>
            <w:r w:rsidR="002321F3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но не менее 1 частной организации.</w:t>
            </w:r>
            <w:proofErr w:type="gramEnd"/>
          </w:p>
        </w:tc>
      </w:tr>
      <w:tr w:rsidR="00CC0034" w:rsidRPr="00CC0034" w:rsidTr="008C5570">
        <w:tc>
          <w:tcPr>
            <w:tcW w:w="949" w:type="dxa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426" w:type="dxa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консультационной помощи частным образовательным организациям, предоставляющим услуги по образовательным программам среднего профессионального образования </w:t>
            </w:r>
          </w:p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доли хозяйствующих субъектов частной формы собственности в общем объеме хозяйствующих субъектов в сфере услуг среднего профессионального образования</w:t>
            </w:r>
          </w:p>
        </w:tc>
        <w:tc>
          <w:tcPr>
            <w:tcW w:w="1384" w:type="dxa"/>
          </w:tcPr>
          <w:p w:rsidR="00EF349A" w:rsidRPr="00CC0034" w:rsidRDefault="0042798E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412" w:type="dxa"/>
            <w:gridSpan w:val="2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частных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 (ед.):</w:t>
            </w:r>
          </w:p>
          <w:p w:rsidR="0042798E" w:rsidRPr="00CC0034" w:rsidRDefault="0042798E" w:rsidP="0042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2023 – 0 </w:t>
            </w:r>
          </w:p>
          <w:p w:rsidR="0042798E" w:rsidRPr="00CC0034" w:rsidRDefault="0042798E" w:rsidP="0042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 – 0</w:t>
            </w:r>
          </w:p>
          <w:p w:rsidR="00313C30" w:rsidRPr="00CC0034" w:rsidRDefault="0042798E" w:rsidP="0042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2025 – </w:t>
            </w:r>
            <w:r w:rsidR="004229FC" w:rsidRPr="00CC0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4" w:type="dxa"/>
          </w:tcPr>
          <w:p w:rsidR="00EF349A" w:rsidRPr="00CC0034" w:rsidRDefault="00EF349A" w:rsidP="003A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3A4B98"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EF349A" w:rsidRPr="00CC0034" w:rsidRDefault="00CA308B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349A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633603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Услуги дополнительного образования в районе </w:t>
            </w:r>
            <w:r w:rsidR="00633603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 2 учреждения: </w:t>
            </w:r>
            <w:r w:rsidR="00D024E3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603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="00633603" w:rsidRPr="00CC00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33603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633603" w:rsidRPr="00CC00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="00633603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 и МУ ДО «Молодежный центр развития физической культуры и спорта». МБУ </w:t>
            </w:r>
            <w:proofErr w:type="gramStart"/>
            <w:r w:rsidR="00633603" w:rsidRPr="00CC00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33603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633603" w:rsidRPr="00CC00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="00633603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 реализует свои услуги, также, на базе общеобразовательных </w:t>
            </w:r>
            <w:r w:rsidR="00633603"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учреждений.</w:t>
            </w:r>
          </w:p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  не является конкурентным в связи с отсутствием в районе коммерческих организаций. Наблюдается отсутствие заинтересованности в организации дополнительного образования негосударственными организациями.</w:t>
            </w:r>
          </w:p>
          <w:p w:rsidR="00EF349A" w:rsidRPr="00CC0034" w:rsidRDefault="00EF349A" w:rsidP="00FA0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Основным направлением развития конкуренции на рынке предоставления дополнительных образовательных услуг должна стать работа по расширению спектра услуг существующих организаций, по созданию условий для появления частных организаций дополнительного образования.</w:t>
            </w:r>
          </w:p>
          <w:p w:rsidR="00EF349A" w:rsidRPr="00CC0034" w:rsidRDefault="00DD76D2" w:rsidP="009F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EF349A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="00616E42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EF349A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частной формы собственности в сфере услуг дополнительного образования детей, процентов – 5.</w:t>
            </w:r>
          </w:p>
        </w:tc>
      </w:tr>
      <w:tr w:rsidR="00CC0034" w:rsidRPr="00CC0034" w:rsidTr="008C5570">
        <w:tc>
          <w:tcPr>
            <w:tcW w:w="949" w:type="dxa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4426" w:type="dxa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информационно-просветительских мероприятий с целью повышения мотивации семей к вовлечению детей к занятию дополнительным образованием</w:t>
            </w:r>
          </w:p>
        </w:tc>
        <w:tc>
          <w:tcPr>
            <w:tcW w:w="2959" w:type="dxa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Повышение охвата учащихся системой дополнительного образования</w:t>
            </w:r>
          </w:p>
        </w:tc>
        <w:tc>
          <w:tcPr>
            <w:tcW w:w="1384" w:type="dxa"/>
          </w:tcPr>
          <w:p w:rsidR="00EF349A" w:rsidRPr="00CC0034" w:rsidRDefault="00302DF9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412" w:type="dxa"/>
            <w:gridSpan w:val="2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численности детей, которым в отчетном периоде оказаны услуги дополнительного образования  организациями частной формы собственности</w:t>
            </w:r>
            <w:proofErr w:type="gramStart"/>
            <w:r w:rsidR="00CA308B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(%.):</w:t>
            </w:r>
            <w:proofErr w:type="gramEnd"/>
          </w:p>
          <w:p w:rsidR="00302DF9" w:rsidRPr="00CC0034" w:rsidRDefault="00302DF9" w:rsidP="00302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2023 – 0 </w:t>
            </w:r>
          </w:p>
          <w:p w:rsidR="00302DF9" w:rsidRPr="00CC0034" w:rsidRDefault="00302DF9" w:rsidP="00302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 – 0</w:t>
            </w:r>
          </w:p>
          <w:p w:rsidR="00313C30" w:rsidRPr="00CC0034" w:rsidRDefault="00302DF9" w:rsidP="00302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 – 0</w:t>
            </w:r>
          </w:p>
        </w:tc>
        <w:tc>
          <w:tcPr>
            <w:tcW w:w="2794" w:type="dxa"/>
          </w:tcPr>
          <w:p w:rsidR="00EF349A" w:rsidRPr="00CC0034" w:rsidRDefault="00EF349A" w:rsidP="003A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3A4B98"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Черепановского района Новосибирской области</w:t>
            </w:r>
          </w:p>
        </w:tc>
      </w:tr>
      <w:tr w:rsidR="00CC0034" w:rsidRPr="00CC0034" w:rsidTr="008C5570">
        <w:tc>
          <w:tcPr>
            <w:tcW w:w="949" w:type="dxa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4426" w:type="dxa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информации для потребителей о возможностях получения дополнительного образования в образовательных организациях</w:t>
            </w:r>
          </w:p>
        </w:tc>
        <w:tc>
          <w:tcPr>
            <w:tcW w:w="2959" w:type="dxa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Повышение охвата учащихся системой дополнительного образования</w:t>
            </w:r>
          </w:p>
        </w:tc>
        <w:tc>
          <w:tcPr>
            <w:tcW w:w="1384" w:type="dxa"/>
          </w:tcPr>
          <w:p w:rsidR="00EF349A" w:rsidRPr="00CC0034" w:rsidRDefault="00302DF9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412" w:type="dxa"/>
            <w:gridSpan w:val="2"/>
          </w:tcPr>
          <w:p w:rsidR="00302DF9" w:rsidRPr="00CC0034" w:rsidRDefault="00EF349A" w:rsidP="00302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сайтах образовательных учреждений: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2DF9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="004D2BB9" w:rsidRPr="00CC00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02DF9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DF9" w:rsidRPr="00CC0034" w:rsidRDefault="00302DF9" w:rsidP="00302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="004D2BB9" w:rsidRPr="00CC00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13C30" w:rsidRPr="00CC0034" w:rsidRDefault="00302DF9" w:rsidP="00302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D2BB9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да</w:t>
            </w:r>
          </w:p>
        </w:tc>
        <w:tc>
          <w:tcPr>
            <w:tcW w:w="2794" w:type="dxa"/>
          </w:tcPr>
          <w:p w:rsidR="00EF349A" w:rsidRPr="00CC0034" w:rsidRDefault="00EF349A" w:rsidP="003A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3A4B98"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EF349A" w:rsidRPr="00CC0034" w:rsidRDefault="00CA308B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349A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детского отдыха и оздоровления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3A4B98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Черепановского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находится 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>2 стационарных оздоровительных лагеря  ДО</w:t>
            </w:r>
            <w:r w:rsidR="00746C1B" w:rsidRPr="00CC0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>Л «Радуга</w:t>
            </w:r>
            <w:r w:rsidR="00313C30" w:rsidRPr="00CC00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и ДООЛ «Солнышко», в которых</w:t>
            </w:r>
            <w:r w:rsidR="00631855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 2022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года отдохнули </w:t>
            </w:r>
            <w:r w:rsidR="008466D0" w:rsidRPr="00CC003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детей Черепановского района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Коммерческие организации на данном рынке отсутствуют.</w:t>
            </w:r>
            <w:r w:rsidR="003A4B98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 детей  не является конкурентным в связи с отсутствием в районе негосударственных организаций.</w:t>
            </w:r>
          </w:p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Административные и иные барьеры, затрудняющие предпринимательскую деятельность на данном рынке услуг, в районе отсутствуют.</w:t>
            </w:r>
          </w:p>
          <w:p w:rsidR="00EF349A" w:rsidRPr="00CC0034" w:rsidRDefault="001336EE" w:rsidP="00DC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EF349A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="00616E42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EF349A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отдыха и оздоровления детей частной формы собственности, процентов – 20.</w:t>
            </w:r>
          </w:p>
        </w:tc>
      </w:tr>
      <w:tr w:rsidR="00CC0034" w:rsidRPr="00CC0034" w:rsidTr="008C5570">
        <w:tc>
          <w:tcPr>
            <w:tcW w:w="949" w:type="dxa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4426" w:type="dxa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организационной, методической и общественной поддержки частных инициатив негосударственных организаций отдыха, оздоровления детей, в том числе на принципах муниципального частного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партнерства</w:t>
            </w:r>
          </w:p>
        </w:tc>
        <w:tc>
          <w:tcPr>
            <w:tcW w:w="2959" w:type="dxa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детей, отдохнувших в лагерях с дневным пребыванием</w:t>
            </w:r>
          </w:p>
        </w:tc>
        <w:tc>
          <w:tcPr>
            <w:tcW w:w="1384" w:type="dxa"/>
          </w:tcPr>
          <w:p w:rsidR="00EF349A" w:rsidRPr="00CC0034" w:rsidRDefault="001336EE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412" w:type="dxa"/>
            <w:gridSpan w:val="2"/>
          </w:tcPr>
          <w:p w:rsidR="00EF349A" w:rsidRPr="00CC0034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отдыха и оздоровления детей частной формы собственности (ед.): </w:t>
            </w:r>
          </w:p>
          <w:p w:rsidR="006E2283" w:rsidRPr="00CC0034" w:rsidRDefault="006E2283" w:rsidP="006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2023 – 0 </w:t>
            </w:r>
          </w:p>
          <w:p w:rsidR="006E2283" w:rsidRPr="00CC0034" w:rsidRDefault="006E2283" w:rsidP="006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 – 0</w:t>
            </w:r>
          </w:p>
          <w:p w:rsidR="00313C30" w:rsidRPr="00CC0034" w:rsidRDefault="006E2283" w:rsidP="006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– 0</w:t>
            </w:r>
          </w:p>
        </w:tc>
        <w:tc>
          <w:tcPr>
            <w:tcW w:w="2794" w:type="dxa"/>
          </w:tcPr>
          <w:p w:rsidR="00EF349A" w:rsidRPr="00CC0034" w:rsidRDefault="009947F0" w:rsidP="003A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социального обслуживания населения</w:t>
            </w:r>
            <w:r w:rsidR="00EF349A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3A4B98"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Черепановского района Новосибирской области</w:t>
            </w:r>
          </w:p>
        </w:tc>
      </w:tr>
      <w:tr w:rsidR="00CC0034" w:rsidRPr="00CC0034" w:rsidTr="008C5570">
        <w:tc>
          <w:tcPr>
            <w:tcW w:w="94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1.5.2.</w:t>
            </w:r>
          </w:p>
        </w:tc>
        <w:tc>
          <w:tcPr>
            <w:tcW w:w="4426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информации для потребителей о возможностях получения государственной компенсации за отдых детей</w:t>
            </w:r>
          </w:p>
        </w:tc>
        <w:tc>
          <w:tcPr>
            <w:tcW w:w="295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детей, отдохнувших в лагерях с дневным пребыванием</w:t>
            </w:r>
          </w:p>
        </w:tc>
        <w:tc>
          <w:tcPr>
            <w:tcW w:w="1384" w:type="dxa"/>
          </w:tcPr>
          <w:p w:rsidR="009947F0" w:rsidRPr="00CC0034" w:rsidRDefault="001336EE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412" w:type="dxa"/>
            <w:gridSpan w:val="2"/>
          </w:tcPr>
          <w:p w:rsidR="006E2283" w:rsidRPr="00CC0034" w:rsidRDefault="009947F0" w:rsidP="006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сайте управления образования: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E2283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="006C54C0" w:rsidRPr="00CC00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6E2283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283" w:rsidRPr="00CC0034" w:rsidRDefault="006E2283" w:rsidP="006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="006C54C0" w:rsidRPr="00CC00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13C30" w:rsidRPr="00CC0034" w:rsidRDefault="006E2283" w:rsidP="006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C54C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да</w:t>
            </w:r>
          </w:p>
        </w:tc>
        <w:tc>
          <w:tcPr>
            <w:tcW w:w="2794" w:type="dxa"/>
          </w:tcPr>
          <w:p w:rsidR="009947F0" w:rsidRPr="00CC0034" w:rsidRDefault="009947F0" w:rsidP="0070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Отдел социального обслуживания населения администрации 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BF2CFF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медицинских услуг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9947F0" w:rsidRPr="00CC0034" w:rsidRDefault="009947F0" w:rsidP="00FA0D3B">
            <w:pPr>
              <w:pStyle w:val="p14"/>
              <w:shd w:val="clear" w:color="auto" w:fill="FFFFFF"/>
              <w:spacing w:before="0" w:beforeAutospacing="0" w:after="0" w:afterAutospacing="0"/>
              <w:jc w:val="both"/>
            </w:pPr>
            <w:r w:rsidRPr="00CC0034">
              <w:t>В  Черепановском  районе осуществляет деятельность в данной сфере – ГБУЗ НСО «Черепановская ЦРБ», 3   участковые больницы - Верх-</w:t>
            </w:r>
            <w:proofErr w:type="spellStart"/>
            <w:r w:rsidRPr="00CC0034">
              <w:t>Мильтюшихинская</w:t>
            </w:r>
            <w:proofErr w:type="spellEnd"/>
            <w:r w:rsidRPr="00CC0034">
              <w:t xml:space="preserve">, </w:t>
            </w:r>
            <w:proofErr w:type="spellStart"/>
            <w:r w:rsidRPr="00CC0034">
              <w:t>Посевнинская</w:t>
            </w:r>
            <w:proofErr w:type="spellEnd"/>
            <w:r w:rsidRPr="00CC0034">
              <w:t xml:space="preserve">, Огнево – </w:t>
            </w:r>
            <w:proofErr w:type="spellStart"/>
            <w:r w:rsidRPr="00CC0034">
              <w:t>Заимковская</w:t>
            </w:r>
            <w:proofErr w:type="spellEnd"/>
            <w:r w:rsidRPr="00CC0034">
              <w:t xml:space="preserve">; 5 врачебных амбулаторий и 34 фельдшерско-акушерских пунктов. </w:t>
            </w:r>
          </w:p>
          <w:p w:rsidR="005555BB" w:rsidRPr="00CC0034" w:rsidRDefault="009947F0" w:rsidP="00433207">
            <w:pPr>
              <w:pStyle w:val="p14"/>
              <w:shd w:val="clear" w:color="auto" w:fill="FFFFFF"/>
              <w:spacing w:before="0" w:beforeAutospacing="0" w:after="0" w:afterAutospacing="0"/>
              <w:jc w:val="both"/>
            </w:pPr>
            <w:r w:rsidRPr="00CC0034">
              <w:t>Частный се</w:t>
            </w:r>
            <w:r w:rsidR="00204390" w:rsidRPr="00CC0034">
              <w:t xml:space="preserve">ктор данного рынка представлен </w:t>
            </w:r>
            <w:r w:rsidRPr="00CC0034">
              <w:t xml:space="preserve"> юридическими лицами и индивидуальными предпринимателями</w:t>
            </w:r>
            <w:r w:rsidR="00204390" w:rsidRPr="00CC0034">
              <w:t>, такими как</w:t>
            </w:r>
            <w:r w:rsidRPr="00CC0034">
              <w:t>: ООО «</w:t>
            </w:r>
            <w:proofErr w:type="spellStart"/>
            <w:r w:rsidRPr="00CC0034">
              <w:t>Эсто-Дент</w:t>
            </w:r>
            <w:proofErr w:type="spellEnd"/>
            <w:r w:rsidRPr="00CC0034">
              <w:t xml:space="preserve">», </w:t>
            </w:r>
          </w:p>
          <w:p w:rsidR="009947F0" w:rsidRPr="00CC0034" w:rsidRDefault="009947F0" w:rsidP="00433207">
            <w:pPr>
              <w:pStyle w:val="p14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CC0034">
              <w:t>ООО «Улыбка», ООО «Ника», ООО «Стоматология» - стоматологические услуги и ООО «</w:t>
            </w:r>
            <w:proofErr w:type="spellStart"/>
            <w:r w:rsidRPr="00CC0034">
              <w:t>Ювента</w:t>
            </w:r>
            <w:proofErr w:type="spellEnd"/>
            <w:r w:rsidRPr="00CC0034">
              <w:t>»,  ООО «СИТИЛА</w:t>
            </w:r>
            <w:r w:rsidR="005555BB" w:rsidRPr="00CC0034">
              <w:t xml:space="preserve">Б-СИБИРЬ», клиника «АСТРАЛАБ»  и ООО «Медицинский центр Успех» - </w:t>
            </w:r>
            <w:r w:rsidRPr="00CC0034">
              <w:t xml:space="preserve">медицинские услуги. </w:t>
            </w:r>
            <w:proofErr w:type="gramEnd"/>
          </w:p>
          <w:p w:rsidR="009947F0" w:rsidRPr="00CC0034" w:rsidRDefault="005555BB" w:rsidP="00ED23F4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CC0034">
              <w:rPr>
                <w:b/>
                <w:bCs/>
              </w:rPr>
              <w:t>Ключевой показатель к 2025</w:t>
            </w:r>
            <w:r w:rsidR="009947F0" w:rsidRPr="00CC0034">
              <w:rPr>
                <w:b/>
                <w:bCs/>
              </w:rPr>
              <w:t xml:space="preserve"> году, утвержденный </w:t>
            </w:r>
            <w:r w:rsidR="00616E42" w:rsidRPr="00CC0034">
              <w:rPr>
                <w:b/>
                <w:bCs/>
              </w:rPr>
              <w:t>Распоряжением Правительства РФ от 02.09.2021 N 2424-р</w:t>
            </w:r>
            <w:r w:rsidR="009947F0" w:rsidRPr="00CC0034">
              <w:rPr>
                <w:b/>
                <w:bCs/>
              </w:rPr>
              <w:t>: 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 – 10.</w:t>
            </w:r>
          </w:p>
        </w:tc>
      </w:tr>
      <w:tr w:rsidR="00CC0034" w:rsidRPr="00CC0034" w:rsidTr="008C5570">
        <w:tc>
          <w:tcPr>
            <w:tcW w:w="94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4426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частной формы собственности о наличии свободных площадей с целью предоставления для ведения предпринимательской деятельности</w:t>
            </w:r>
          </w:p>
        </w:tc>
        <w:tc>
          <w:tcPr>
            <w:tcW w:w="295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доли хозяйствующих субъектов частной формы собственности в общем объеме хозяйствующих субъектов в сфере медицинских услуг</w:t>
            </w:r>
          </w:p>
        </w:tc>
        <w:tc>
          <w:tcPr>
            <w:tcW w:w="1384" w:type="dxa"/>
          </w:tcPr>
          <w:p w:rsidR="009947F0" w:rsidRPr="00CC0034" w:rsidRDefault="0085276F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412" w:type="dxa"/>
            <w:gridSpan w:val="2"/>
          </w:tcPr>
          <w:p w:rsidR="009947F0" w:rsidRPr="00CC0034" w:rsidRDefault="009947F0" w:rsidP="00462D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Количество частных медицинских организаций (ед.):</w:t>
            </w:r>
          </w:p>
          <w:p w:rsidR="0085276F" w:rsidRPr="00CC0034" w:rsidRDefault="0085276F" w:rsidP="00852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="00B323EE" w:rsidRPr="00CC0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76F" w:rsidRPr="00CC0034" w:rsidRDefault="0085276F" w:rsidP="00852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="00B323EE" w:rsidRPr="00CC0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13C30" w:rsidRPr="00CC0034" w:rsidRDefault="0085276F" w:rsidP="00852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323EE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</w:p>
        </w:tc>
        <w:tc>
          <w:tcPr>
            <w:tcW w:w="2794" w:type="dxa"/>
          </w:tcPr>
          <w:p w:rsidR="009947F0" w:rsidRPr="00CC0034" w:rsidRDefault="009947F0" w:rsidP="005A7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Черепановского района Новосибирской области по социальным вопросам</w:t>
            </w:r>
          </w:p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CA308B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9947F0" w:rsidRPr="00CC0034" w:rsidRDefault="009947F0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В Черепановском  районе розничная торговля лекарственными препаратами, медицинскими изделиями и сопутствующими товарами осуществляется юридическими лицами и индивидуальными предпринимателями.</w:t>
            </w:r>
          </w:p>
          <w:p w:rsidR="009947F0" w:rsidRPr="00CC0034" w:rsidRDefault="009947F0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района осуществляют свою деятельность </w:t>
            </w:r>
            <w:r w:rsidR="00D100B4" w:rsidRPr="00CC00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аптек и аптечных киосков. </w:t>
            </w:r>
          </w:p>
          <w:p w:rsidR="009947F0" w:rsidRPr="00CC0034" w:rsidRDefault="009947F0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Из них одно государственное предприятие –</w:t>
            </w:r>
            <w:r w:rsidRPr="00CC0034">
              <w:t xml:space="preserve"> </w:t>
            </w:r>
            <w:r w:rsidRPr="00CC0034">
              <w:rPr>
                <w:rFonts w:ascii="Times New Roman" w:hAnsi="Times New Roman" w:cs="Times New Roman"/>
              </w:rPr>
              <w:t>ГБУЗ НСО «Черепановская ЦРБ»,</w:t>
            </w:r>
            <w:r w:rsidRPr="00CC0034"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которое имеет </w:t>
            </w:r>
            <w:r w:rsidR="00015042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точ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5042" w:rsidRPr="00CC0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продаж в четырнадцати муниципальных образованиях</w:t>
            </w:r>
            <w:r w:rsidR="00015042" w:rsidRPr="00CC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7F0" w:rsidRPr="00CC0034" w:rsidRDefault="009947F0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препятствиями для развития конкурентной среды на рынке розничной торговли лекарственными препаратами, медицинскими изделиями и сопутствующими товарами является невысокая численность населения в населенных пунктах района и их низкая платежеспособность, особенно в  отдаленных, труднодоступных населенных пунктах, являющихся непривлекательными для участников рынка. </w:t>
            </w:r>
          </w:p>
          <w:p w:rsidR="009947F0" w:rsidRPr="00CC0034" w:rsidRDefault="00D100B4" w:rsidP="00D1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="00B45B88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частной формы собственности в сфере услуг розничной торговли лекарственными препаратами, медицинскими изделиями и сопутс</w:t>
            </w:r>
            <w:r w:rsidR="0027029B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твующими товарами, процентов – 7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</w:p>
        </w:tc>
      </w:tr>
      <w:tr w:rsidR="00CC0034" w:rsidRPr="00CC0034" w:rsidTr="008C5570">
        <w:tc>
          <w:tcPr>
            <w:tcW w:w="94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4426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95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точек продаж частных аптечных организаций, в том числе в отдаленных и труднодоступных населенных пунктах</w:t>
            </w:r>
          </w:p>
        </w:tc>
        <w:tc>
          <w:tcPr>
            <w:tcW w:w="1384" w:type="dxa"/>
          </w:tcPr>
          <w:p w:rsidR="009947F0" w:rsidRPr="00CC0034" w:rsidRDefault="00E22B39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3133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Доля действующих точек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 частных аптечных организаций</w:t>
            </w:r>
            <w:proofErr w:type="gramStart"/>
            <w:r w:rsidR="00CA308B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(%):</w:t>
            </w:r>
            <w:proofErr w:type="gramEnd"/>
          </w:p>
          <w:p w:rsidR="00CE14C5" w:rsidRPr="00CC0034" w:rsidRDefault="00CE14C5" w:rsidP="00CE1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="002B5C27" w:rsidRPr="00CC003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CE14C5" w:rsidRPr="00CC0034" w:rsidRDefault="00CE14C5" w:rsidP="00CE1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="002B5C27" w:rsidRPr="00CC00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D44B99" w:rsidRPr="00CC0034" w:rsidRDefault="00CE14C5" w:rsidP="00CE1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B2484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  <w:r w:rsidR="007349C0" w:rsidRPr="00CC0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3" w:type="dxa"/>
            <w:gridSpan w:val="2"/>
          </w:tcPr>
          <w:p w:rsidR="009947F0" w:rsidRPr="00CC0034" w:rsidRDefault="009947F0" w:rsidP="00F16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 и торговли  администрации МО 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CA308B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В Черепановском </w:t>
            </w:r>
            <w:r w:rsidR="00B822E8" w:rsidRPr="00CC0034">
              <w:rPr>
                <w:rFonts w:ascii="Times New Roman" w:hAnsi="Times New Roman" w:cs="Times New Roman"/>
                <w:sz w:val="24"/>
                <w:szCs w:val="24"/>
              </w:rPr>
              <w:t>районе по состоянию на 2022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год числится  </w:t>
            </w:r>
            <w:r w:rsidR="00B822E8" w:rsidRPr="00CC0034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61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(далее – дети с ОВЗ)</w:t>
            </w:r>
            <w:r w:rsidR="0038261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B822E8" w:rsidRPr="00CC003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38261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382617"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Черепановской</w:t>
            </w:r>
            <w:proofErr w:type="spellEnd"/>
            <w:r w:rsidR="0038261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 (коррекционной) школе-интернате, </w:t>
            </w:r>
            <w:r w:rsidR="00B822E8" w:rsidRPr="00CC0034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  <w:r w:rsidR="0038261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интегрировано в общеобразовательных школах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7F0" w:rsidRPr="00CC0034" w:rsidRDefault="009947F0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</w:t>
            </w:r>
            <w:r w:rsidR="0038261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ждения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r w:rsidR="0038261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учителя-логопеды  в </w:t>
            </w:r>
            <w:r w:rsidR="00B822E8" w:rsidRPr="00CC00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8261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учреждениях, педагоги-психологи  в 21 общеобразовательном учреждении, дефектологи в 4 </w:t>
            </w:r>
            <w:r w:rsidR="00B822E8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 w:rsidR="0038261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учреждениях, социальные педагоги в </w:t>
            </w:r>
            <w:r w:rsidR="00B822E8" w:rsidRPr="00CC00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8261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2E8" w:rsidRPr="00CC003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общеобразовательном учреждении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Проблемой в районе является острая нехватка педагогов-психологов и других узких специалистов, что не позволяет развиваться данному виду рынка.</w:t>
            </w:r>
          </w:p>
          <w:p w:rsidR="009947F0" w:rsidRPr="00CC0034" w:rsidRDefault="002B7147" w:rsidP="002B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="00BE46B8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  <w:r w:rsidR="009F7F49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3.</w:t>
            </w:r>
          </w:p>
        </w:tc>
      </w:tr>
      <w:tr w:rsidR="00CC0034" w:rsidRPr="00CC0034" w:rsidTr="008C5570">
        <w:tc>
          <w:tcPr>
            <w:tcW w:w="94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4426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и консультационных услуг для субъектов частной формы собственности, желающих работать в сфере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95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доли немуниципальных организаций, оказывающих услуги психолого-педагогической, методической и консультативной помощи детям с ограниченными возможностями здоровья и их семьям</w:t>
            </w:r>
          </w:p>
        </w:tc>
        <w:tc>
          <w:tcPr>
            <w:tcW w:w="1384" w:type="dxa"/>
          </w:tcPr>
          <w:p w:rsidR="009947F0" w:rsidRPr="00CC0034" w:rsidRDefault="00834843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3" w:type="dxa"/>
          </w:tcPr>
          <w:p w:rsidR="009947F0" w:rsidRPr="00CC0034" w:rsidRDefault="009947F0" w:rsidP="00462D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частных организаций, осуществляющих деятельность на рынке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834843" w:rsidRPr="00CC0034" w:rsidRDefault="00834843" w:rsidP="0083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2023 – 0 </w:t>
            </w:r>
          </w:p>
          <w:p w:rsidR="00834843" w:rsidRPr="00CC0034" w:rsidRDefault="00834843" w:rsidP="0083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 – 0</w:t>
            </w:r>
          </w:p>
          <w:p w:rsidR="009C05FA" w:rsidRPr="00CC0034" w:rsidRDefault="00834843" w:rsidP="0083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 – 0</w:t>
            </w:r>
          </w:p>
        </w:tc>
        <w:tc>
          <w:tcPr>
            <w:tcW w:w="3073" w:type="dxa"/>
            <w:gridSpan w:val="2"/>
          </w:tcPr>
          <w:p w:rsidR="009947F0" w:rsidRPr="00CC0034" w:rsidRDefault="009947F0" w:rsidP="00F16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CA308B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социальных услуг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9947F0" w:rsidRPr="00CC0034" w:rsidRDefault="009947F0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В реестре поставщиков социальных услуг в Черепановском  районе зарегистрировано 2 государственных учреждения:</w:t>
            </w:r>
          </w:p>
          <w:p w:rsidR="009947F0" w:rsidRPr="00CC0034" w:rsidRDefault="009947F0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- МБУ  «Комплексный центр социального обслуживания»;</w:t>
            </w:r>
          </w:p>
          <w:p w:rsidR="009947F0" w:rsidRPr="00CC0034" w:rsidRDefault="009947F0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государственное казенное учреждение НСО «Центр занятости  населения Черепановского района».  </w:t>
            </w:r>
          </w:p>
          <w:p w:rsidR="009947F0" w:rsidRPr="00CC0034" w:rsidRDefault="009947F0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частной формы собственности на данном рынке услуг в районе нет. Административных, экономических препятствий или ограничений по участию на рынке услуг социального обслуживания населения нет.   </w:t>
            </w:r>
          </w:p>
          <w:p w:rsidR="009947F0" w:rsidRPr="00CC0034" w:rsidRDefault="0063603A" w:rsidP="0063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="001D6A8E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негосударственных организаций социального обслуживания, предоставляющих социальные услуги, процентов</w:t>
            </w:r>
            <w:r w:rsidR="009F7F49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10.</w:t>
            </w:r>
          </w:p>
        </w:tc>
      </w:tr>
      <w:tr w:rsidR="00CC0034" w:rsidRPr="00CC0034" w:rsidTr="008C5570">
        <w:tc>
          <w:tcPr>
            <w:tcW w:w="94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4426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информационных и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консультационных услуг для хозяйствующих субъектов частной формы собственности, желающих работать в сфере социальных услуг</w:t>
            </w:r>
          </w:p>
        </w:tc>
        <w:tc>
          <w:tcPr>
            <w:tcW w:w="295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организаций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обслуживания, предоставляющих социальные услуги</w:t>
            </w:r>
          </w:p>
        </w:tc>
        <w:tc>
          <w:tcPr>
            <w:tcW w:w="1384" w:type="dxa"/>
          </w:tcPr>
          <w:p w:rsidR="009947F0" w:rsidRPr="00CC0034" w:rsidRDefault="00C63A6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3133" w:type="dxa"/>
          </w:tcPr>
          <w:p w:rsidR="009947F0" w:rsidRPr="00CC0034" w:rsidRDefault="009947F0" w:rsidP="00462D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Доля частных организаций,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деятельность на рынке</w:t>
            </w:r>
            <w:proofErr w:type="gramStart"/>
            <w:r w:rsidR="00462D85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(%):</w:t>
            </w:r>
            <w:proofErr w:type="gramEnd"/>
          </w:p>
          <w:p w:rsidR="00C63A6B" w:rsidRPr="00CC0034" w:rsidRDefault="00C63A6B" w:rsidP="00C63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2023 – 0 </w:t>
            </w:r>
          </w:p>
          <w:p w:rsidR="00C63A6B" w:rsidRPr="00CC0034" w:rsidRDefault="00C63A6B" w:rsidP="00C63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 – 0</w:t>
            </w:r>
          </w:p>
          <w:p w:rsidR="009C05FA" w:rsidRPr="00CC0034" w:rsidRDefault="00C63A6B" w:rsidP="00C63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 – 0</w:t>
            </w:r>
          </w:p>
        </w:tc>
        <w:tc>
          <w:tcPr>
            <w:tcW w:w="3073" w:type="dxa"/>
            <w:gridSpan w:val="2"/>
          </w:tcPr>
          <w:p w:rsidR="009947F0" w:rsidRPr="00CC0034" w:rsidRDefault="009947F0" w:rsidP="00867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Черепановского района Новосибирской области по социальным вопросам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Рынок ритуальных услуг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9947F0" w:rsidRPr="00CC0034" w:rsidRDefault="009947F0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Похоронные и ритуальные услуги в </w:t>
            </w:r>
            <w:r w:rsidR="00BB434C"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Черепановском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районе оказывают </w:t>
            </w:r>
            <w:r w:rsidR="00BB434C" w:rsidRPr="00CC0034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BB434C" w:rsidRPr="00CC0034">
              <w:rPr>
                <w:rFonts w:ascii="Times New Roman" w:hAnsi="Times New Roman" w:cs="Times New Roman"/>
                <w:sz w:val="24"/>
                <w:szCs w:val="24"/>
              </w:rPr>
              <w:t>озяйствующих субъекта с  частной формой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собственности.</w:t>
            </w:r>
          </w:p>
          <w:p w:rsidR="006D7589" w:rsidRPr="00CC0034" w:rsidRDefault="006D7589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Административных, экономических препятствий или ограничений по участию на рынке </w:t>
            </w:r>
            <w:r w:rsidR="0001531E" w:rsidRPr="00CC0034">
              <w:rPr>
                <w:rFonts w:ascii="Times New Roman" w:hAnsi="Times New Roman" w:cs="Times New Roman"/>
                <w:sz w:val="24"/>
                <w:szCs w:val="24"/>
              </w:rPr>
              <w:t>ритуальных услуг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нет.   </w:t>
            </w:r>
          </w:p>
          <w:p w:rsidR="009947F0" w:rsidRPr="00CC0034" w:rsidRDefault="00D92C4D" w:rsidP="00D9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="00B37C45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частной формы собственности в сфере ритуальных услуг, процентов – 20.</w:t>
            </w:r>
          </w:p>
        </w:tc>
      </w:tr>
      <w:tr w:rsidR="00CC0034" w:rsidRPr="00CC0034" w:rsidTr="008C5570">
        <w:tc>
          <w:tcPr>
            <w:tcW w:w="94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1.10.1.</w:t>
            </w:r>
          </w:p>
        </w:tc>
        <w:tc>
          <w:tcPr>
            <w:tcW w:w="4426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и консультационных услуг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295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ритуальных услуг</w:t>
            </w:r>
          </w:p>
        </w:tc>
        <w:tc>
          <w:tcPr>
            <w:tcW w:w="1384" w:type="dxa"/>
          </w:tcPr>
          <w:p w:rsidR="009947F0" w:rsidRPr="00CC0034" w:rsidRDefault="00D92C4D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3" w:type="dxa"/>
          </w:tcPr>
          <w:p w:rsidR="009947F0" w:rsidRPr="00CC0034" w:rsidRDefault="009947F0" w:rsidP="00462D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частных организаций, осуществляющих деятельность на рынке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9947F0" w:rsidRPr="00CC0034" w:rsidRDefault="00F0057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</w:t>
            </w:r>
          </w:p>
          <w:p w:rsidR="009947F0" w:rsidRPr="00CC0034" w:rsidRDefault="00F0057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</w:t>
            </w:r>
          </w:p>
          <w:p w:rsidR="009C05FA" w:rsidRPr="00CC0034" w:rsidRDefault="00F0057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</w:t>
            </w:r>
          </w:p>
        </w:tc>
        <w:tc>
          <w:tcPr>
            <w:tcW w:w="3073" w:type="dxa"/>
            <w:gridSpan w:val="2"/>
          </w:tcPr>
          <w:p w:rsidR="009947F0" w:rsidRPr="00CC0034" w:rsidRDefault="00BB434C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CC0034" w:rsidRPr="00CC0034" w:rsidTr="008C5570">
        <w:tc>
          <w:tcPr>
            <w:tcW w:w="949" w:type="dxa"/>
          </w:tcPr>
          <w:p w:rsidR="00BC45D8" w:rsidRPr="00CC0034" w:rsidRDefault="00BC45D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BC45D8" w:rsidRPr="00CC0034" w:rsidRDefault="00BC45D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BC45D8" w:rsidRPr="00CC0034" w:rsidRDefault="00BC45D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BC45D8" w:rsidRPr="00CC0034" w:rsidRDefault="00BC45D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BC45D8" w:rsidRPr="00CC0034" w:rsidRDefault="00BC45D8" w:rsidP="00462D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</w:tcPr>
          <w:p w:rsidR="00BC45D8" w:rsidRPr="00CC0034" w:rsidRDefault="00BC45D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теплоснабжения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9947F0" w:rsidRPr="00CC0034" w:rsidRDefault="009947F0" w:rsidP="00922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148DD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Черепановском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районе деятельность по выработке тепловой энергии осуществляют </w:t>
            </w:r>
            <w:r w:rsidR="00553F59" w:rsidRPr="00CC0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171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F59" w:rsidRPr="00CC0034">
              <w:rPr>
                <w:rFonts w:ascii="Times New Roman" w:hAnsi="Times New Roman" w:cs="Times New Roman"/>
                <w:sz w:val="24"/>
                <w:szCs w:val="24"/>
              </w:rPr>
              <w:t>предприятий:</w:t>
            </w:r>
            <w:r w:rsidR="002B171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F59" w:rsidRPr="00CC003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553F59" w:rsidRPr="00CC0034">
              <w:rPr>
                <w:rFonts w:ascii="Times New Roman" w:hAnsi="Times New Roman" w:cs="Times New Roman"/>
                <w:sz w:val="24"/>
                <w:szCs w:val="24"/>
              </w:rPr>
              <w:t>ЮрСиб</w:t>
            </w:r>
            <w:proofErr w:type="spellEnd"/>
            <w:r w:rsidR="00553F59" w:rsidRPr="00CC0034">
              <w:rPr>
                <w:rFonts w:ascii="Times New Roman" w:hAnsi="Times New Roman" w:cs="Times New Roman"/>
                <w:sz w:val="24"/>
                <w:szCs w:val="24"/>
              </w:rPr>
              <w:t>», ООО «КС Восток-Запад», МУП «ЖКХ Черепановское», ООО «ЖКХ Посевная», ООО «</w:t>
            </w:r>
            <w:proofErr w:type="spellStart"/>
            <w:r w:rsidR="00553F59" w:rsidRPr="00CC0034">
              <w:rPr>
                <w:rFonts w:ascii="Times New Roman" w:hAnsi="Times New Roman" w:cs="Times New Roman"/>
                <w:sz w:val="24"/>
                <w:szCs w:val="24"/>
              </w:rPr>
              <w:t>Жилфондэнергосервис</w:t>
            </w:r>
            <w:proofErr w:type="spellEnd"/>
            <w:r w:rsidR="00553F59" w:rsidRPr="00CC00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1207" w:rsidRPr="00CC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7E6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Теплоснабжение  объектов и жилищного фонда</w:t>
            </w:r>
            <w:r w:rsidR="0080725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227E6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на территории </w:t>
            </w:r>
            <w:r w:rsidR="008148DD"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</w:t>
            </w:r>
            <w:r w:rsidR="008B1036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от </w:t>
            </w:r>
            <w:r w:rsidR="009227E6" w:rsidRPr="00CC00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котельных, </w:t>
            </w:r>
            <w:r w:rsidR="009227E6" w:rsidRPr="00CC0034">
              <w:rPr>
                <w:rFonts w:ascii="Times New Roman" w:hAnsi="Times New Roman" w:cs="Times New Roman"/>
                <w:sz w:val="24"/>
                <w:szCs w:val="24"/>
              </w:rPr>
              <w:t>в том числе 14 газовых и 6 угольных.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7E6" w:rsidRPr="00CC0034">
              <w:rPr>
                <w:rFonts w:ascii="Times New Roman" w:hAnsi="Times New Roman" w:cs="Times New Roman"/>
                <w:sz w:val="24"/>
                <w:szCs w:val="24"/>
              </w:rPr>
              <w:t>Общая производственная мощность составляет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7E6" w:rsidRPr="00CC00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Гкал/час.</w:t>
            </w:r>
            <w:r w:rsidR="00553F59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 тепловых сетей 89 км, отапливаемая площадь 874 тыс. кв. метров.</w:t>
            </w:r>
          </w:p>
          <w:p w:rsidR="009947F0" w:rsidRPr="00CC0034" w:rsidRDefault="00A2051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частной формы собственности в сфере теплоснабжения (производство тепловой энергии), процентов – 20.</w:t>
            </w:r>
          </w:p>
        </w:tc>
      </w:tr>
      <w:tr w:rsidR="00CC0034" w:rsidRPr="00CC0034" w:rsidTr="008C5570">
        <w:tc>
          <w:tcPr>
            <w:tcW w:w="94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4426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мероприятий инвестиционных программ концессионеров, осуществляющих деятельность в сфере теплоснабжения, в соответствии с установленными концессионным соглашением заданием и мероприятиями</w:t>
            </w:r>
          </w:p>
        </w:tc>
        <w:tc>
          <w:tcPr>
            <w:tcW w:w="295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объема частных инвестиций в развитие объектов коммунальной инфраструктуры</w:t>
            </w:r>
          </w:p>
        </w:tc>
        <w:tc>
          <w:tcPr>
            <w:tcW w:w="1384" w:type="dxa"/>
          </w:tcPr>
          <w:p w:rsidR="009947F0" w:rsidRPr="00CC0034" w:rsidRDefault="000300FE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3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теплоснабжения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9947F0" w:rsidRPr="00CC0034" w:rsidRDefault="00E25DD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D1646" w:rsidRPr="00CC00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9947F0" w:rsidRPr="00CC0034" w:rsidRDefault="00E25DD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1120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D1646" w:rsidRPr="00CC00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9947F0" w:rsidRPr="00CC0034" w:rsidRDefault="00E25DD8" w:rsidP="00411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D1646" w:rsidRPr="00CC00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9C05FA" w:rsidRPr="00CC0034" w:rsidRDefault="009C05FA" w:rsidP="00411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</w:tcPr>
          <w:p w:rsidR="009947F0" w:rsidRPr="00CC0034" w:rsidRDefault="00F7365C" w:rsidP="0081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Отдел ж</w:t>
            </w:r>
            <w:r w:rsidR="007169A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илищно-коммунального хозяйства 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148DD"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услуг по сбору и транспортированию твердых коммунальных отходов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70179F" w:rsidRPr="00CC0034" w:rsidRDefault="009947F0" w:rsidP="0070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сбору и вывозу твердых коммунальных отходов на территории </w:t>
            </w:r>
            <w:r w:rsidR="003D7746"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Черепановского района</w:t>
            </w:r>
            <w:r w:rsidR="004C39E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r w:rsidR="003D7746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9E7" w:rsidRPr="00CC0034">
              <w:rPr>
                <w:rFonts w:ascii="Times New Roman" w:hAnsi="Times New Roman" w:cs="Times New Roman"/>
                <w:sz w:val="24"/>
                <w:szCs w:val="24"/>
              </w:rPr>
              <w:t>региональный оператор</w:t>
            </w:r>
            <w:r w:rsidR="00D601EA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746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ООО «Экология </w:t>
            </w:r>
            <w:r w:rsidR="00A6004E" w:rsidRPr="00CC0034">
              <w:rPr>
                <w:rFonts w:ascii="Times New Roman" w:hAnsi="Times New Roman" w:cs="Times New Roman"/>
                <w:sz w:val="24"/>
                <w:szCs w:val="24"/>
              </w:rPr>
              <w:t>– Новосибирск».</w:t>
            </w:r>
            <w:r w:rsidR="00506D31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Конкуренция на рынке </w:t>
            </w:r>
            <w:r w:rsidR="00506D31" w:rsidRPr="00CC0034">
              <w:rPr>
                <w:rFonts w:ascii="Times New Roman" w:hAnsi="Times New Roman" w:cs="Times New Roman"/>
                <w:bCs/>
                <w:sz w:val="24"/>
                <w:szCs w:val="24"/>
              </w:rPr>
              <w:t>услуг по сбору и транспортированию твердых коммунальных отходов</w:t>
            </w:r>
            <w:r w:rsidR="0070179F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6D31" w:rsidRPr="00CC0034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  <w:r w:rsidR="0070179F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7F0" w:rsidRPr="00CC0034" w:rsidRDefault="00F06FF7" w:rsidP="0070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="00402089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частной формы собственности в сфере услуг по сбору и транспортированию твердых ком</w:t>
            </w:r>
            <w:r w:rsidR="00D978B3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мунальных отходов, процентов– 30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C0034" w:rsidRPr="00CC0034" w:rsidTr="008C5570">
        <w:tc>
          <w:tcPr>
            <w:tcW w:w="949" w:type="dxa"/>
          </w:tcPr>
          <w:p w:rsidR="00FA0EA8" w:rsidRPr="00CC0034" w:rsidRDefault="00FA0EA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1.12.1.</w:t>
            </w:r>
          </w:p>
        </w:tc>
        <w:tc>
          <w:tcPr>
            <w:tcW w:w="4426" w:type="dxa"/>
          </w:tcPr>
          <w:p w:rsidR="00FA0EA8" w:rsidRPr="00CC0034" w:rsidRDefault="00FA0EA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общественного 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организаций, оказывающих услуги по сбору и транспортированию твердых коммунальных отходов</w:t>
            </w:r>
          </w:p>
        </w:tc>
        <w:tc>
          <w:tcPr>
            <w:tcW w:w="2959" w:type="dxa"/>
          </w:tcPr>
          <w:p w:rsidR="00FA0EA8" w:rsidRPr="00CC0034" w:rsidRDefault="00FA0EA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прозрачности деятельности и качества оказываемых услуг по сбору и транспортированию твердых коммунальных отходов</w:t>
            </w:r>
          </w:p>
        </w:tc>
        <w:tc>
          <w:tcPr>
            <w:tcW w:w="1384" w:type="dxa"/>
          </w:tcPr>
          <w:p w:rsidR="00FA0EA8" w:rsidRPr="00CC0034" w:rsidRDefault="00FA0EA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3" w:type="dxa"/>
          </w:tcPr>
          <w:p w:rsidR="00FA0EA8" w:rsidRPr="00CC0034" w:rsidRDefault="00FA0EA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деятельностью  организаций, оказывающих услуги по сбору и транспортированию твердых коммунальных отходов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(%): </w:t>
            </w:r>
            <w:proofErr w:type="gramEnd"/>
          </w:p>
          <w:p w:rsidR="00FA0EA8" w:rsidRPr="00CC0034" w:rsidRDefault="00FA0EA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 – 20</w:t>
            </w:r>
          </w:p>
          <w:p w:rsidR="00FA0EA8" w:rsidRPr="00CC0034" w:rsidRDefault="00FA0EA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 – 25</w:t>
            </w:r>
          </w:p>
          <w:p w:rsidR="00FA0EA8" w:rsidRPr="00CC0034" w:rsidRDefault="00FA0EA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 – 30</w:t>
            </w:r>
          </w:p>
        </w:tc>
        <w:tc>
          <w:tcPr>
            <w:tcW w:w="3073" w:type="dxa"/>
            <w:gridSpan w:val="2"/>
          </w:tcPr>
          <w:p w:rsidR="00FA0EA8" w:rsidRPr="00CC0034" w:rsidRDefault="00FA0EA8" w:rsidP="0049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Черепановского района Новосибирской области</w:t>
            </w:r>
          </w:p>
        </w:tc>
      </w:tr>
      <w:tr w:rsidR="00CC0034" w:rsidRPr="00CC0034" w:rsidTr="008C5570">
        <w:tc>
          <w:tcPr>
            <w:tcW w:w="949" w:type="dxa"/>
          </w:tcPr>
          <w:p w:rsidR="00FA0EA8" w:rsidRPr="00CC0034" w:rsidRDefault="00FA0EA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1.12.2.</w:t>
            </w:r>
          </w:p>
          <w:p w:rsidR="00FA0EA8" w:rsidRPr="00CC0034" w:rsidRDefault="00FA0EA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A0EA8" w:rsidRPr="00CC0034" w:rsidRDefault="00FA0EA8" w:rsidP="004C3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объёма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959" w:type="dxa"/>
          </w:tcPr>
          <w:p w:rsidR="00FA0EA8" w:rsidRPr="00CC0034" w:rsidRDefault="00FA0EA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по оказанию услуг по сбору и транспортированию твердых коммунальных отходов</w:t>
            </w:r>
          </w:p>
        </w:tc>
        <w:tc>
          <w:tcPr>
            <w:tcW w:w="1384" w:type="dxa"/>
          </w:tcPr>
          <w:p w:rsidR="00FA0EA8" w:rsidRPr="00CC0034" w:rsidRDefault="00FA0EA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2023 - 2025</w:t>
            </w:r>
          </w:p>
        </w:tc>
        <w:tc>
          <w:tcPr>
            <w:tcW w:w="3133" w:type="dxa"/>
          </w:tcPr>
          <w:p w:rsidR="00FA0EA8" w:rsidRPr="00CC0034" w:rsidRDefault="00FA0EA8" w:rsidP="00462D85">
            <w:pPr>
              <w:pStyle w:val="Default"/>
              <w:snapToGrid w:val="0"/>
              <w:ind w:right="-108"/>
              <w:rPr>
                <w:color w:val="auto"/>
              </w:rPr>
            </w:pPr>
            <w:r w:rsidRPr="00CC0034">
              <w:rPr>
                <w:color w:val="auto"/>
              </w:rPr>
              <w:t>Объём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  <w:proofErr w:type="gramStart"/>
            <w:r w:rsidRPr="00CC0034">
              <w:rPr>
                <w:color w:val="auto"/>
              </w:rPr>
              <w:t xml:space="preserve"> (%):</w:t>
            </w:r>
            <w:proofErr w:type="gramEnd"/>
          </w:p>
          <w:p w:rsidR="00FA0EA8" w:rsidRPr="00CC0034" w:rsidRDefault="00FA0EA8" w:rsidP="00462D85">
            <w:pPr>
              <w:pStyle w:val="Default"/>
              <w:snapToGrid w:val="0"/>
              <w:ind w:right="-108"/>
              <w:rPr>
                <w:color w:val="auto"/>
              </w:rPr>
            </w:pPr>
            <w:r w:rsidRPr="00CC0034">
              <w:rPr>
                <w:color w:val="auto"/>
              </w:rPr>
              <w:t>2023 - 20</w:t>
            </w:r>
          </w:p>
          <w:p w:rsidR="00FA0EA8" w:rsidRPr="00CC0034" w:rsidRDefault="00FA0EA8" w:rsidP="00462D85">
            <w:pPr>
              <w:pStyle w:val="Default"/>
              <w:snapToGrid w:val="0"/>
              <w:ind w:right="-108"/>
              <w:rPr>
                <w:color w:val="auto"/>
              </w:rPr>
            </w:pPr>
            <w:r w:rsidRPr="00CC0034">
              <w:rPr>
                <w:color w:val="auto"/>
              </w:rPr>
              <w:t>2024 - 25</w:t>
            </w:r>
          </w:p>
          <w:p w:rsidR="00FA0EA8" w:rsidRPr="00CC0034" w:rsidRDefault="00FA0EA8" w:rsidP="00462D85">
            <w:pPr>
              <w:pStyle w:val="Default"/>
              <w:snapToGrid w:val="0"/>
              <w:ind w:right="-108"/>
              <w:rPr>
                <w:color w:val="auto"/>
              </w:rPr>
            </w:pPr>
            <w:r w:rsidRPr="00CC0034">
              <w:rPr>
                <w:color w:val="auto"/>
              </w:rPr>
              <w:t>2025 - 30</w:t>
            </w:r>
          </w:p>
        </w:tc>
        <w:tc>
          <w:tcPr>
            <w:tcW w:w="3073" w:type="dxa"/>
            <w:gridSpan w:val="2"/>
          </w:tcPr>
          <w:p w:rsidR="00FA0EA8" w:rsidRPr="00CC0034" w:rsidRDefault="00FA0EA8" w:rsidP="0049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Рынок выполнения работ по благоустройству городской среды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9947F0" w:rsidRPr="00CC0034" w:rsidRDefault="00E554B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8A3306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году в</w:t>
            </w:r>
            <w:r w:rsidR="008A3306" w:rsidRPr="00CC0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рамках федерального проекта «Формирование комфортной городской среды» на территории Черепановского района </w:t>
            </w:r>
            <w:r w:rsidR="008A3306" w:rsidRPr="00CC00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>ыло благоустроено</w:t>
            </w:r>
            <w:r w:rsidR="00B54221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70179F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221" w:rsidRPr="00CC0034">
              <w:rPr>
                <w:rFonts w:ascii="Times New Roman" w:hAnsi="Times New Roman" w:cs="Times New Roman"/>
                <w:sz w:val="24"/>
                <w:szCs w:val="24"/>
              </w:rPr>
              <w:t>дворовых территории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A3306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 2  общественные территории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221" w:rsidRPr="00CC0034" w:rsidRDefault="00B5422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благоустройства городской среды составляет 100 %.</w:t>
            </w:r>
          </w:p>
          <w:p w:rsidR="009B03D3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Конкуренция на данном рынке достаточная. Все контракты заключаются на конкурсной основе с соблюдением федерального закона </w:t>
            </w:r>
            <w:r w:rsidR="009B03D3" w:rsidRPr="00CC0034">
              <w:rPr>
                <w:rFonts w:ascii="Times New Roman" w:hAnsi="Times New Roman" w:cs="Times New Roman"/>
                <w:sz w:val="24"/>
                <w:szCs w:val="24"/>
              </w:rPr>
              <w:t>от 05.04.2013</w:t>
            </w:r>
            <w:r w:rsidR="003051D8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9B03D3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7F0" w:rsidRPr="00CC0034" w:rsidRDefault="009B03D3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№44-ФЗ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>, что поддерживает конкуренцию на данном рынке.</w:t>
            </w:r>
          </w:p>
          <w:p w:rsidR="009947F0" w:rsidRPr="00CC0034" w:rsidRDefault="003D5F0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частной формы собственности в сфере выполнения работ по благоустройству городской среды, процентов– 20.</w:t>
            </w:r>
          </w:p>
        </w:tc>
      </w:tr>
      <w:tr w:rsidR="00CC0034" w:rsidRPr="00CC0034" w:rsidTr="008C5570">
        <w:tc>
          <w:tcPr>
            <w:tcW w:w="94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1.13.1.</w:t>
            </w:r>
          </w:p>
        </w:tc>
        <w:tc>
          <w:tcPr>
            <w:tcW w:w="4426" w:type="dxa"/>
          </w:tcPr>
          <w:p w:rsidR="009947F0" w:rsidRPr="00CC0034" w:rsidRDefault="009947F0" w:rsidP="0070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статистической базы организаций, находящихся на рынке благоустройства городской среды в </w:t>
            </w:r>
            <w:r w:rsidR="0070179F" w:rsidRPr="00CC0034">
              <w:rPr>
                <w:rFonts w:ascii="Times New Roman" w:hAnsi="Times New Roman" w:cs="Times New Roman"/>
                <w:sz w:val="24"/>
                <w:szCs w:val="24"/>
              </w:rPr>
              <w:t>Новосибирской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95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информации о количестве и формах собственности организаций, находящихся на рынке благоустройства городской среды</w:t>
            </w:r>
          </w:p>
        </w:tc>
        <w:tc>
          <w:tcPr>
            <w:tcW w:w="1384" w:type="dxa"/>
          </w:tcPr>
          <w:p w:rsidR="009947F0" w:rsidRPr="00CC0034" w:rsidRDefault="00B75087" w:rsidP="005F6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3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информации о количестве и формах собственности организаций, находящихся на рынке благоустройства городской среды:</w:t>
            </w:r>
          </w:p>
          <w:p w:rsidR="009947F0" w:rsidRPr="00CC0034" w:rsidRDefault="00B75087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да </w:t>
            </w:r>
          </w:p>
          <w:p w:rsidR="009947F0" w:rsidRPr="00CC0034" w:rsidRDefault="00B75087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да</w:t>
            </w:r>
          </w:p>
          <w:p w:rsidR="005F6838" w:rsidRPr="00CC0034" w:rsidRDefault="00B75087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да</w:t>
            </w:r>
          </w:p>
        </w:tc>
        <w:tc>
          <w:tcPr>
            <w:tcW w:w="3073" w:type="dxa"/>
            <w:gridSpan w:val="2"/>
          </w:tcPr>
          <w:p w:rsidR="009947F0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</w:t>
            </w:r>
            <w:r w:rsidR="00B54221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Черепановского района Новосибирской области</w:t>
            </w:r>
          </w:p>
        </w:tc>
      </w:tr>
      <w:tr w:rsidR="00CC0034" w:rsidRPr="00CC0034" w:rsidTr="008C5570">
        <w:tc>
          <w:tcPr>
            <w:tcW w:w="94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1.13.2.</w:t>
            </w:r>
          </w:p>
        </w:tc>
        <w:tc>
          <w:tcPr>
            <w:tcW w:w="4426" w:type="dxa"/>
          </w:tcPr>
          <w:p w:rsidR="00056CA5" w:rsidRPr="00CC0034" w:rsidRDefault="00056CA5" w:rsidP="0070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появления организаций частной форм собственности в Черепановском  районе, оказывающих услуги по благоустройству общественных и дворовых территорий</w:t>
            </w:r>
          </w:p>
        </w:tc>
        <w:tc>
          <w:tcPr>
            <w:tcW w:w="295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выполнения работ по благоустройству общественных и дворовых территорий</w:t>
            </w:r>
          </w:p>
        </w:tc>
        <w:tc>
          <w:tcPr>
            <w:tcW w:w="1384" w:type="dxa"/>
          </w:tcPr>
          <w:p w:rsidR="00056CA5" w:rsidRPr="00CC0034" w:rsidRDefault="00056CA5" w:rsidP="005F6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3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общественных и дворовых территорий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2023 – 100 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</w:tcPr>
          <w:p w:rsidR="00056CA5" w:rsidRPr="00CC0034" w:rsidRDefault="00056CA5" w:rsidP="0049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администрации 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F77C49" w:rsidP="00F77C4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1.14. 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9947F0" w:rsidRPr="00CC0034" w:rsidRDefault="009947F0" w:rsidP="00AF2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0179F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Черепановском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  <w:r w:rsidR="003D3389" w:rsidRPr="00CC0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управ</w:t>
            </w:r>
            <w:r w:rsidR="003D3389" w:rsidRPr="00CC0034">
              <w:rPr>
                <w:rFonts w:ascii="Times New Roman" w:hAnsi="Times New Roman" w:cs="Times New Roman"/>
                <w:sz w:val="24"/>
                <w:szCs w:val="24"/>
              </w:rPr>
              <w:t>ляющих компании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работы по содержанию и текущему ремонту общего имущества собственников помещений в многоквартирном доме.</w:t>
            </w:r>
            <w:r w:rsidR="003D3389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ООО УК «Жилфонд», ООО «ЖКХ - </w:t>
            </w:r>
            <w:proofErr w:type="spellStart"/>
            <w:r w:rsidR="003D3389" w:rsidRPr="00CC0034">
              <w:rPr>
                <w:rFonts w:ascii="Times New Roman" w:hAnsi="Times New Roman" w:cs="Times New Roman"/>
                <w:sz w:val="24"/>
                <w:szCs w:val="24"/>
              </w:rPr>
              <w:t>Дорогино</w:t>
            </w:r>
            <w:proofErr w:type="spellEnd"/>
            <w:r w:rsidR="003D3389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389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с частной формой собственности.</w:t>
            </w:r>
            <w:r w:rsidR="00AF2B1B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Административных, экономических препятствий или ограничений по участию на </w:t>
            </w:r>
            <w:r w:rsidR="004D5EE4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данном </w:t>
            </w:r>
            <w:r w:rsidR="00AF2B1B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рынке нет.   </w:t>
            </w:r>
          </w:p>
          <w:p w:rsidR="009947F0" w:rsidRPr="00CC0034" w:rsidRDefault="00DE6936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процентов– 20.</w:t>
            </w:r>
          </w:p>
        </w:tc>
      </w:tr>
      <w:tr w:rsidR="00CC0034" w:rsidRPr="00CC0034" w:rsidTr="008C5570">
        <w:tc>
          <w:tcPr>
            <w:tcW w:w="94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1.14.1.</w:t>
            </w:r>
          </w:p>
        </w:tc>
        <w:tc>
          <w:tcPr>
            <w:tcW w:w="4426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частных форм собственности к участию в конкурсных процедурах по содержанию и текущему ремонту общего имущества собственников помещений в многоквартирных домах</w:t>
            </w:r>
          </w:p>
        </w:tc>
        <w:tc>
          <w:tcPr>
            <w:tcW w:w="295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многоквартирных домах</w:t>
            </w:r>
          </w:p>
        </w:tc>
        <w:tc>
          <w:tcPr>
            <w:tcW w:w="1384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3" w:type="dxa"/>
          </w:tcPr>
          <w:p w:rsidR="00056CA5" w:rsidRPr="00CC0034" w:rsidRDefault="00056CA5" w:rsidP="00462D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многоквартирных домах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2023 – 100 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</w:tcPr>
          <w:p w:rsidR="00056CA5" w:rsidRPr="00CC0034" w:rsidRDefault="00056CA5" w:rsidP="0049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Черепановского района Новосибирской области</w:t>
            </w:r>
          </w:p>
        </w:tc>
      </w:tr>
      <w:tr w:rsidR="00CC0034" w:rsidRPr="00CC0034" w:rsidTr="008C5570">
        <w:tc>
          <w:tcPr>
            <w:tcW w:w="94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1.14.2.</w:t>
            </w:r>
          </w:p>
        </w:tc>
        <w:tc>
          <w:tcPr>
            <w:tcW w:w="4426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жителей в оценке деятельности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оказывающих услуги по управлению многоквартирными домами</w:t>
            </w:r>
          </w:p>
        </w:tc>
        <w:tc>
          <w:tcPr>
            <w:tcW w:w="295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Обязательное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реагирование на поступающие обращения граждан в части работы управляющих компаний</w:t>
            </w:r>
          </w:p>
        </w:tc>
        <w:tc>
          <w:tcPr>
            <w:tcW w:w="1384" w:type="dxa"/>
          </w:tcPr>
          <w:p w:rsidR="00056CA5" w:rsidRPr="00CC0034" w:rsidRDefault="00056CA5" w:rsidP="00A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3133" w:type="dxa"/>
          </w:tcPr>
          <w:p w:rsidR="00056CA5" w:rsidRPr="00CC0034" w:rsidRDefault="00056CA5" w:rsidP="00462D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обработанных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 среди поступающих обращений граждан в части работы управляющих компаний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2023 – 100 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</w:tcPr>
          <w:p w:rsidR="00056CA5" w:rsidRPr="00CC0034" w:rsidRDefault="00056CA5" w:rsidP="0049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жилищно-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 администрации 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F77C49" w:rsidP="00F77C4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1.15.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9947F0" w:rsidRPr="00CC0034" w:rsidRDefault="003D3389" w:rsidP="00AF2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D9" w:rsidRPr="00CC0034">
              <w:rPr>
                <w:rFonts w:ascii="Times New Roman" w:hAnsi="Times New Roman" w:cs="Times New Roman"/>
                <w:sz w:val="24"/>
                <w:szCs w:val="24"/>
              </w:rPr>
              <w:t>В Черепановском районе в сфере розничной купли-продажи электрической энергии (мощности) осуществляют деятельность АО «</w:t>
            </w:r>
            <w:proofErr w:type="spellStart"/>
            <w:r w:rsidR="00F257D9" w:rsidRPr="00CC0034">
              <w:rPr>
                <w:rFonts w:ascii="Times New Roman" w:hAnsi="Times New Roman" w:cs="Times New Roman"/>
                <w:sz w:val="24"/>
                <w:szCs w:val="24"/>
              </w:rPr>
              <w:t>Новосибирскэнергосбыт</w:t>
            </w:r>
            <w:proofErr w:type="spellEnd"/>
            <w:r w:rsidR="00F257D9" w:rsidRPr="00CC0034">
              <w:rPr>
                <w:rFonts w:ascii="Times New Roman" w:hAnsi="Times New Roman" w:cs="Times New Roman"/>
                <w:sz w:val="24"/>
                <w:szCs w:val="24"/>
              </w:rPr>
              <w:t>». </w:t>
            </w:r>
            <w:r w:rsidR="00682B9E" w:rsidRPr="00CC003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="00682B9E" w:rsidRPr="00CC0034">
              <w:rPr>
                <w:rFonts w:ascii="Times New Roman" w:hAnsi="Times New Roman" w:cs="Times New Roman"/>
                <w:sz w:val="24"/>
                <w:szCs w:val="24"/>
              </w:rPr>
              <w:t>Новосибирскэнергосбыт</w:t>
            </w:r>
            <w:proofErr w:type="spellEnd"/>
            <w:r w:rsidR="00682B9E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» является </w:t>
            </w:r>
            <w:r w:rsidR="00F257D9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единственным гарантирующим поставщиком </w:t>
            </w:r>
            <w:proofErr w:type="gramStart"/>
            <w:r w:rsidR="00F257D9" w:rsidRPr="00CC0034">
              <w:rPr>
                <w:rFonts w:ascii="Times New Roman" w:hAnsi="Times New Roman" w:cs="Times New Roman"/>
                <w:sz w:val="24"/>
                <w:szCs w:val="24"/>
              </w:rPr>
              <w:t>электрический</w:t>
            </w:r>
            <w:proofErr w:type="gramEnd"/>
            <w:r w:rsidR="00F257D9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энергии на всей территории Новосибирской области.</w:t>
            </w:r>
            <w:r w:rsidR="00B010CD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образом, розничный рынок электрической энергии района характеризуется неразвитой конкуренцией.</w:t>
            </w:r>
          </w:p>
          <w:p w:rsidR="009947F0" w:rsidRPr="00CC0034" w:rsidRDefault="008E2C66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 – 30.</w:t>
            </w:r>
          </w:p>
        </w:tc>
      </w:tr>
      <w:tr w:rsidR="00CC0034" w:rsidRPr="00CC0034" w:rsidTr="008C5570">
        <w:tc>
          <w:tcPr>
            <w:tcW w:w="94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1.15.1.</w:t>
            </w:r>
          </w:p>
        </w:tc>
        <w:tc>
          <w:tcPr>
            <w:tcW w:w="4426" w:type="dxa"/>
          </w:tcPr>
          <w:p w:rsidR="00056CA5" w:rsidRPr="00CC0034" w:rsidRDefault="00056CA5" w:rsidP="009E7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текущего состояния  развития конкурентной среды на рынке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295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384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3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) (%):</w:t>
            </w:r>
            <w:proofErr w:type="gramEnd"/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2023 – 100 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</w:tcPr>
          <w:p w:rsidR="00056CA5" w:rsidRPr="00CC0034" w:rsidRDefault="00056CA5" w:rsidP="0049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F77C49" w:rsidP="00F77C49">
            <w:pPr>
              <w:pStyle w:val="a4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9947F0" w:rsidRPr="00CC0034" w:rsidRDefault="00BE67EF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Перевозкой пассажиров в районе успешно занимается МУП «Черепановское АТП». Пассажирское автотранспортное предприятие осуществляет перевозку на 39 муниципальных пассажирских маршрутах, 6 коммерческих в 48 населенных пунктов.</w:t>
            </w:r>
            <w:r w:rsidR="00595256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05F" w:rsidRPr="00CC0034" w:rsidRDefault="009947F0" w:rsidP="00AF2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перевозке пассажиров оказывают </w:t>
            </w:r>
            <w:r w:rsidR="00BB67E8" w:rsidRPr="00CC0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05F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256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="0010201B" w:rsidRPr="00CC00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505F" w:rsidRPr="00CC0034">
              <w:rPr>
                <w:rFonts w:ascii="Times New Roman" w:hAnsi="Times New Roman" w:cs="Times New Roman"/>
                <w:sz w:val="24"/>
                <w:szCs w:val="24"/>
              </w:rPr>
              <w:t>редпринимателя</w:t>
            </w:r>
            <w:r w:rsidR="00595256" w:rsidRPr="00CC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7F0" w:rsidRPr="00CC0034" w:rsidRDefault="00AF2B1B" w:rsidP="00AF2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Административных, экономических препятствий или ограничений по участию на </w:t>
            </w:r>
            <w:r w:rsidR="004D5EE4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данном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рынке нет.    </w:t>
            </w:r>
            <w:r w:rsidR="0070179F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947F0" w:rsidRPr="00CC0034" w:rsidRDefault="00DF3D7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процентов– 20.</w:t>
            </w:r>
          </w:p>
        </w:tc>
      </w:tr>
      <w:tr w:rsidR="00CC0034" w:rsidRPr="00CC0034" w:rsidTr="008C5570">
        <w:tc>
          <w:tcPr>
            <w:tcW w:w="94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1.16.1.</w:t>
            </w:r>
          </w:p>
        </w:tc>
        <w:tc>
          <w:tcPr>
            <w:tcW w:w="4426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организаций частных форм собственности к участию в конкурсных процедурах по перевозке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 автомобильным транспортом по муниципальным маршрутам регулярных перевозок</w:t>
            </w:r>
          </w:p>
        </w:tc>
        <w:tc>
          <w:tcPr>
            <w:tcW w:w="295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организаций частной формы собственности в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384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3133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перевозки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 автомобильным транспортом по муниципальным маршрутам регулярных перевозок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2023 – 60 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 – 65</w:t>
            </w:r>
          </w:p>
          <w:p w:rsidR="00056CA5" w:rsidRPr="00CC0034" w:rsidRDefault="00056CA5" w:rsidP="0078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 – 70</w:t>
            </w:r>
          </w:p>
        </w:tc>
        <w:tc>
          <w:tcPr>
            <w:tcW w:w="3073" w:type="dxa"/>
            <w:gridSpan w:val="2"/>
          </w:tcPr>
          <w:p w:rsidR="00056CA5" w:rsidRPr="00CC0034" w:rsidRDefault="00056CA5" w:rsidP="0049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жилищно-коммунального хозяйства администрации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77C49">
            <w:pPr>
              <w:pStyle w:val="a4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Рынок оказания услуг по перевозке пассажиров и багажа легковым такси на территории субъекта Российской Федерации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9947F0" w:rsidRPr="00CC0034" w:rsidRDefault="000A6961" w:rsidP="00AF2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частной формы собственности занимаются оказанием услуг по перевозке пассажиров и багажа легковым такси в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Черепановском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районе. Все индивидуальные предприниматели.</w:t>
            </w:r>
            <w:r w:rsidR="00AF2B1B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Административных, экономических препятствий или ограничений по участию на данном рынке нет.   </w:t>
            </w:r>
          </w:p>
          <w:p w:rsidR="009947F0" w:rsidRPr="00CC0034" w:rsidRDefault="00252CF6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="003273FF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процентов– 70.</w:t>
            </w:r>
          </w:p>
        </w:tc>
      </w:tr>
      <w:tr w:rsidR="00CC0034" w:rsidRPr="00CC0034" w:rsidTr="008C5570">
        <w:tc>
          <w:tcPr>
            <w:tcW w:w="94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1.17.1.</w:t>
            </w:r>
          </w:p>
        </w:tc>
        <w:tc>
          <w:tcPr>
            <w:tcW w:w="4426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вновь созданных организаций частной формы собственности, оказывающих услуги по перевозке пассажиров и багажа легковым такси</w:t>
            </w:r>
          </w:p>
        </w:tc>
        <w:tc>
          <w:tcPr>
            <w:tcW w:w="295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 населения легковым такси</w:t>
            </w:r>
          </w:p>
        </w:tc>
        <w:tc>
          <w:tcPr>
            <w:tcW w:w="1384" w:type="dxa"/>
          </w:tcPr>
          <w:p w:rsidR="009947F0" w:rsidRPr="00CC0034" w:rsidRDefault="00252CF6" w:rsidP="0012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3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перевозок пассажиров и багажа легковым такси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9947F0" w:rsidRPr="00CC0034" w:rsidRDefault="00E610E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 </w:t>
            </w:r>
          </w:p>
          <w:p w:rsidR="009947F0" w:rsidRPr="00CC0034" w:rsidRDefault="00E610E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</w:t>
            </w:r>
          </w:p>
          <w:p w:rsidR="00121E14" w:rsidRPr="00CC0034" w:rsidRDefault="00E610E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</w:t>
            </w:r>
          </w:p>
        </w:tc>
        <w:tc>
          <w:tcPr>
            <w:tcW w:w="3073" w:type="dxa"/>
            <w:gridSpan w:val="2"/>
          </w:tcPr>
          <w:p w:rsidR="009947F0" w:rsidRPr="00CC0034" w:rsidRDefault="000A696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77C49">
            <w:pPr>
              <w:pStyle w:val="a4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оказания услуг по ремонту автотранспортных средств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9947F0" w:rsidRPr="00CC0034" w:rsidRDefault="00B274EE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В Черепановском районе 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по виду деятельности «45.20 – техническое обслуживание и ремонт автотранспортных средств» действует </w:t>
            </w:r>
            <w:r w:rsidR="008950B9" w:rsidRPr="00CC00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органи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-  индивидуальных предпринимателей</w:t>
            </w:r>
            <w:r w:rsidR="008950B9" w:rsidRPr="00CC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B2A" w:rsidRPr="00CC0034" w:rsidRDefault="00C50B2A" w:rsidP="00FA0D3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Административных, экономических препятствий или ограничений по участию на данном рынке нет.</w:t>
            </w:r>
          </w:p>
          <w:p w:rsidR="009947F0" w:rsidRPr="00CC0034" w:rsidRDefault="008950B9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частной формы собственности в сфере оказания услуг по ремонту автотранспортных средств, процентов– 40.</w:t>
            </w:r>
          </w:p>
        </w:tc>
      </w:tr>
      <w:tr w:rsidR="00CC0034" w:rsidRPr="00CC0034" w:rsidTr="008C5570">
        <w:tc>
          <w:tcPr>
            <w:tcW w:w="94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1.18.1.</w:t>
            </w:r>
          </w:p>
        </w:tc>
        <w:tc>
          <w:tcPr>
            <w:tcW w:w="4426" w:type="dxa"/>
          </w:tcPr>
          <w:p w:rsidR="009947F0" w:rsidRPr="00CC0034" w:rsidRDefault="00BE4BA6" w:rsidP="00BE4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и консультационных услуг для хозяйствующих субъектов частной формы собственности, желающих работать в сфере услуг по ремонту автотранспортных средств</w:t>
            </w:r>
          </w:p>
        </w:tc>
        <w:tc>
          <w:tcPr>
            <w:tcW w:w="295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</w:t>
            </w:r>
            <w:r w:rsidR="009216E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оказания услуг по ремонту автотранспортных средств</w:t>
            </w:r>
          </w:p>
        </w:tc>
        <w:tc>
          <w:tcPr>
            <w:tcW w:w="1384" w:type="dxa"/>
          </w:tcPr>
          <w:p w:rsidR="009947F0" w:rsidRPr="00CC0034" w:rsidRDefault="00915BA5" w:rsidP="0000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3" w:type="dxa"/>
          </w:tcPr>
          <w:p w:rsidR="009947F0" w:rsidRPr="00CC0034" w:rsidRDefault="009947F0" w:rsidP="00462D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9947F0" w:rsidRPr="00CC0034" w:rsidRDefault="00915B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 </w:t>
            </w:r>
          </w:p>
          <w:p w:rsidR="009947F0" w:rsidRPr="00CC0034" w:rsidRDefault="00915B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</w:t>
            </w:r>
          </w:p>
          <w:p w:rsidR="009947F0" w:rsidRPr="00CC0034" w:rsidRDefault="00915B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</w:t>
            </w:r>
          </w:p>
        </w:tc>
        <w:tc>
          <w:tcPr>
            <w:tcW w:w="3073" w:type="dxa"/>
            <w:gridSpan w:val="2"/>
          </w:tcPr>
          <w:p w:rsidR="009947F0" w:rsidRPr="00CC0034" w:rsidRDefault="00B274EE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77C49">
            <w:pPr>
              <w:pStyle w:val="a4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на территории </w:t>
            </w:r>
            <w:r w:rsidR="00A84139"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района  услуги связи оказывают </w:t>
            </w:r>
            <w:r w:rsidR="00BE4BA6" w:rsidRPr="00CC0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совместной частной и иностранной собственности: ПАО «Ростелеком»,  МТС  ПАО «Мобильные </w:t>
            </w:r>
            <w:proofErr w:type="spell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ТелеСистемы</w:t>
            </w:r>
            <w:proofErr w:type="spell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», Билайн ПАО «ВымпелКом», Теле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ООО «Т2 </w:t>
            </w:r>
            <w:proofErr w:type="spell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Мобайл</w:t>
            </w:r>
            <w:proofErr w:type="spell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», ПАО «МегаФон»</w:t>
            </w:r>
            <w:r w:rsidR="00786622" w:rsidRPr="00CC0034">
              <w:rPr>
                <w:rFonts w:ascii="Times New Roman" w:hAnsi="Times New Roman" w:cs="Times New Roman"/>
                <w:sz w:val="24"/>
                <w:szCs w:val="24"/>
              </w:rPr>
              <w:t>, ООО «Сеть связной»</w:t>
            </w:r>
            <w:r w:rsidR="0069702A" w:rsidRPr="00CC0034">
              <w:rPr>
                <w:rFonts w:ascii="Times New Roman" w:hAnsi="Times New Roman" w:cs="Times New Roman"/>
                <w:sz w:val="24"/>
                <w:szCs w:val="24"/>
              </w:rPr>
              <w:t>, ООО «</w:t>
            </w:r>
            <w:proofErr w:type="spellStart"/>
            <w:r w:rsidR="0069702A" w:rsidRPr="00CC0034">
              <w:rPr>
                <w:rFonts w:ascii="Times New Roman" w:hAnsi="Times New Roman" w:cs="Times New Roman"/>
                <w:sz w:val="24"/>
                <w:szCs w:val="24"/>
              </w:rPr>
              <w:t>Новотелеком</w:t>
            </w:r>
            <w:proofErr w:type="spellEnd"/>
            <w:r w:rsidR="0069702A" w:rsidRPr="00CC00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2269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4BA6" w:rsidRPr="00CC0034">
              <w:rPr>
                <w:rFonts w:ascii="Times New Roman" w:hAnsi="Times New Roman" w:cs="Times New Roman"/>
                <w:sz w:val="24"/>
                <w:szCs w:val="24"/>
              </w:rPr>
              <w:t>ООО «Сибирский медведь».</w:t>
            </w:r>
          </w:p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В перечень услуг операторов связи на территории района  входят:</w:t>
            </w:r>
          </w:p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- проводная местная,  междугородная и международная связь;</w:t>
            </w:r>
          </w:p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- телеграфная и сотовая связь;</w:t>
            </w:r>
          </w:p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- услуги Интернета, передача данных и пр.</w:t>
            </w:r>
          </w:p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Среди основных операторов сотовой связи, присутствующих на территории района наблюдается высокая конкуренция.</w:t>
            </w:r>
          </w:p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Несмотря на достаточно развитую телекоммуникационную инфраструктуру, в районе остается актуальной проблема  плохого качества сотовой связи и предоставления доступа к «Интернету» в отдаленных сельских населенных пунктах, которые обуславливаются рельефом местности, удалённостью от базовых станций.  </w:t>
            </w:r>
          </w:p>
          <w:p w:rsidR="009947F0" w:rsidRPr="00CC0034" w:rsidRDefault="00234B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</w:t>
            </w:r>
            <w:r w:rsidR="00B54DFF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отношению к показателям 2022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года– 20;</w:t>
            </w:r>
          </w:p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 – 98.</w:t>
            </w:r>
          </w:p>
        </w:tc>
      </w:tr>
      <w:tr w:rsidR="00CC0034" w:rsidRPr="00CC0034" w:rsidTr="008C5570">
        <w:tc>
          <w:tcPr>
            <w:tcW w:w="94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1.19.1.</w:t>
            </w:r>
          </w:p>
        </w:tc>
        <w:tc>
          <w:tcPr>
            <w:tcW w:w="4426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доступности услуг связи, широкополосного доступа к информационно-телекоммуникационной сети "Интернет" в населенных пунктах 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56CA5" w:rsidRPr="00CC0034" w:rsidRDefault="00056CA5" w:rsidP="00B5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3" w:type="dxa"/>
          </w:tcPr>
          <w:p w:rsidR="00056CA5" w:rsidRPr="00CC0034" w:rsidRDefault="00056CA5" w:rsidP="00462D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" (%):</w:t>
            </w:r>
            <w:proofErr w:type="gramEnd"/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2023 – 100 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</w:tcPr>
          <w:p w:rsidR="00056CA5" w:rsidRPr="00CC0034" w:rsidRDefault="00056CA5" w:rsidP="0049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77C49">
            <w:pPr>
              <w:pStyle w:val="a4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7F760E" w:rsidRPr="00CC0034" w:rsidRDefault="009562C3" w:rsidP="007F76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2021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Pr="00CC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рамках Федерального закона №159-ФЗ завершено строительство блокированного жилого дома в г. Черепаново для детей сирот и детей, оставшихся без попечения родителей.</w:t>
            </w:r>
            <w:r w:rsidR="004B6FDE" w:rsidRPr="00CC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2022 г</w:t>
            </w:r>
            <w:r w:rsidR="007F760E" w:rsidRPr="00CC0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F760E" w:rsidRPr="00CC00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строительство следующих объектов заключены муниципальные контракты: </w:t>
            </w:r>
          </w:p>
          <w:p w:rsidR="007F760E" w:rsidRPr="00CC0034" w:rsidRDefault="007F760E" w:rsidP="007F76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0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- многоквартирный жилой дом по ул. Карла Маркса, 121/1 г. Черепаново (10 </w:t>
            </w:r>
            <w:proofErr w:type="gramStart"/>
            <w:r w:rsidRPr="00CC00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квартир-служебное</w:t>
            </w:r>
            <w:proofErr w:type="gramEnd"/>
            <w:r w:rsidRPr="00CC00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жилье, 3 квартиры - дети-сироты).</w:t>
            </w:r>
            <w:r w:rsidRPr="00CC00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7F760E" w:rsidRPr="00CC0034" w:rsidRDefault="007F760E" w:rsidP="007F76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0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     - многоквартирного жилого дома по ул. </w:t>
            </w:r>
            <w:proofErr w:type="gramStart"/>
            <w:r w:rsidRPr="00CC00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Заводская</w:t>
            </w:r>
            <w:proofErr w:type="gramEnd"/>
            <w:r w:rsidRPr="00CC00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8а г. Черепаново (9 квартир-дети-сироты).</w:t>
            </w:r>
          </w:p>
          <w:p w:rsidR="009947F0" w:rsidRPr="00CC0034" w:rsidRDefault="007F760E" w:rsidP="00786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жилья осуществляется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индивидуальными застройщиками.</w:t>
            </w:r>
            <w:r w:rsidR="00006D47" w:rsidRPr="00CC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D4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Административных, экономических препятствий или ограничений по участию на рынке жилищного строительства  нет.   </w:t>
            </w:r>
          </w:p>
          <w:p w:rsidR="009947F0" w:rsidRPr="00CC0034" w:rsidRDefault="00AD55FD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="001F00B1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</w:t>
            </w:r>
            <w:r w:rsidR="00D26AD8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строительства), процентов– 91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C0034" w:rsidRPr="00CC0034" w:rsidTr="008C5570">
        <w:tc>
          <w:tcPr>
            <w:tcW w:w="94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1.20.1.</w:t>
            </w:r>
          </w:p>
        </w:tc>
        <w:tc>
          <w:tcPr>
            <w:tcW w:w="4426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частных форм собственности к участию в конкурсных процедурах в сфере жилищного строительства</w:t>
            </w:r>
          </w:p>
        </w:tc>
        <w:tc>
          <w:tcPr>
            <w:tcW w:w="295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жилищного строительства</w:t>
            </w:r>
          </w:p>
        </w:tc>
        <w:tc>
          <w:tcPr>
            <w:tcW w:w="1384" w:type="dxa"/>
          </w:tcPr>
          <w:p w:rsidR="00056CA5" w:rsidRPr="00CC0034" w:rsidRDefault="00056CA5" w:rsidP="0000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3" w:type="dxa"/>
          </w:tcPr>
          <w:p w:rsidR="00056CA5" w:rsidRPr="00CC0034" w:rsidRDefault="00056CA5" w:rsidP="00462D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жилищного строительства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</w:tcPr>
          <w:p w:rsidR="00056CA5" w:rsidRPr="00CC0034" w:rsidRDefault="00056CA5" w:rsidP="0049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администрации 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77C49">
            <w:pPr>
              <w:pStyle w:val="a4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6602EC" w:rsidRPr="00CC0034" w:rsidRDefault="006602EC" w:rsidP="0000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Единому реестру субъектов МСП Федеральной налоговой службы по виду деятельности «Строительство жилых и нежилых зданий» в Черепановском районе зарегистрировано 15 организаций. </w:t>
            </w:r>
          </w:p>
          <w:p w:rsidR="004C4AA3" w:rsidRPr="00CC0034" w:rsidRDefault="004C4AA3" w:rsidP="0000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сегодняшний день в районе ведется строительство двух </w:t>
            </w:r>
            <w:proofErr w:type="spell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(п. Пятилетка и п. </w:t>
            </w:r>
            <w:proofErr w:type="spell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Куриловка</w:t>
            </w:r>
            <w:proofErr w:type="spell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4C4AA3" w:rsidRPr="00CC0034" w:rsidRDefault="004C4AA3" w:rsidP="004C4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государственной программы НСО «Культура Новосибирской области» в 2022-2023 году будет выполнен капитальный ремонт здания МБУ ДО «Посевнинская детская школа искусств»,</w:t>
            </w:r>
            <w:r w:rsidR="00E33502" w:rsidRPr="00CC0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33502" w:rsidRPr="00CC0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«РСКЦ» им. С. А. </w:t>
            </w:r>
            <w:proofErr w:type="spellStart"/>
            <w:r w:rsidR="00E33502" w:rsidRPr="00CC0034">
              <w:rPr>
                <w:rFonts w:ascii="Times New Roman" w:hAnsi="Times New Roman" w:cs="Times New Roman"/>
                <w:bCs/>
                <w:sz w:val="24"/>
                <w:szCs w:val="24"/>
              </w:rPr>
              <w:t>Жданько</w:t>
            </w:r>
            <w:proofErr w:type="spellEnd"/>
            <w:r w:rsidR="00E33502" w:rsidRPr="00CC0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33502" w:rsidRPr="00CC0034">
              <w:rPr>
                <w:rFonts w:ascii="Times New Roman" w:hAnsi="Times New Roman" w:cs="Times New Roman"/>
                <w:bCs/>
                <w:sz w:val="24"/>
                <w:szCs w:val="24"/>
              </w:rPr>
              <w:t>Черепановского</w:t>
            </w:r>
            <w:proofErr w:type="spellEnd"/>
            <w:r w:rsidR="00E33502" w:rsidRPr="00CC0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района,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а также, </w:t>
            </w:r>
            <w:r w:rsidRPr="00CC0034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по устройству навесного вентилируемого фасада и благоустройству прилегающей территории.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2F6" w:rsidRPr="00CC0034" w:rsidRDefault="001B02F6" w:rsidP="004C4A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областной программы «Развитие образования, создание условий для социализации детей и учащейся молодежи в Новосибирской области» на 2022-2023 год предусмотрен ремонт кровель 2</w:t>
            </w:r>
            <w:r w:rsidR="00CC6C47" w:rsidRPr="00CC0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 </w:t>
            </w:r>
            <w:r w:rsidRPr="00CC0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(МКОУ </w:t>
            </w:r>
            <w:proofErr w:type="spellStart"/>
            <w:r w:rsidRPr="00CC0034">
              <w:rPr>
                <w:rFonts w:ascii="Times New Roman" w:hAnsi="Times New Roman" w:cs="Times New Roman"/>
                <w:bCs/>
                <w:sz w:val="24"/>
                <w:szCs w:val="24"/>
              </w:rPr>
              <w:t>Пятилетская</w:t>
            </w:r>
            <w:proofErr w:type="spellEnd"/>
            <w:r w:rsidRPr="00CC0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им. </w:t>
            </w:r>
            <w:proofErr w:type="spellStart"/>
            <w:r w:rsidRPr="00CC0034">
              <w:rPr>
                <w:rFonts w:ascii="Times New Roman" w:hAnsi="Times New Roman" w:cs="Times New Roman"/>
                <w:bCs/>
                <w:sz w:val="24"/>
                <w:szCs w:val="24"/>
              </w:rPr>
              <w:t>Дударева</w:t>
            </w:r>
            <w:proofErr w:type="spellEnd"/>
            <w:r w:rsidRPr="00CC0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И.К., МКОУ СОШ №2 г. Черепанова). </w:t>
            </w:r>
          </w:p>
          <w:p w:rsidR="009947F0" w:rsidRPr="00CC0034" w:rsidRDefault="00006D47" w:rsidP="0000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Административных, экономических препятствий или ограничений по участию на рынке строительства объектов капитального строительства нет.   </w:t>
            </w:r>
            <w:r w:rsidR="0039416C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9947F0" w:rsidRPr="00CC0034" w:rsidRDefault="0039416C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="003C5494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частной формы собственности в сфере строительства объектов капитального строительства, за исключением жилищного и дорожн</w:t>
            </w:r>
            <w:r w:rsidR="001B603A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 строительства, процентов– 91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C0034" w:rsidRPr="00CC0034" w:rsidTr="008C5570">
        <w:tc>
          <w:tcPr>
            <w:tcW w:w="94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1.21.1.</w:t>
            </w:r>
          </w:p>
        </w:tc>
        <w:tc>
          <w:tcPr>
            <w:tcW w:w="4426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частных форм собственности к участию в конкурсных процедурах в сфере жилищного строительства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доли присутствия на рынке организаций частной формы собственности в общем количестве хозяйствующих субъектов рынка</w:t>
            </w:r>
          </w:p>
        </w:tc>
        <w:tc>
          <w:tcPr>
            <w:tcW w:w="1384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3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2023 – 100 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– 100</w:t>
            </w:r>
          </w:p>
        </w:tc>
        <w:tc>
          <w:tcPr>
            <w:tcW w:w="3073" w:type="dxa"/>
            <w:gridSpan w:val="2"/>
          </w:tcPr>
          <w:p w:rsidR="00056CA5" w:rsidRPr="00CC0034" w:rsidRDefault="00056CA5" w:rsidP="0049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строительства администрации Черепановского района Новосибирской области</w:t>
            </w:r>
          </w:p>
        </w:tc>
      </w:tr>
      <w:tr w:rsidR="00CC0034" w:rsidRPr="00CC0034" w:rsidTr="008C5570">
        <w:tc>
          <w:tcPr>
            <w:tcW w:w="94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1.21.2.</w:t>
            </w:r>
          </w:p>
        </w:tc>
        <w:tc>
          <w:tcPr>
            <w:tcW w:w="4426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и консультационных услуг для хозяйствующих субъектов частной формы собственности, желающих работать на рынке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95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384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3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2023 – 100 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</w:tcPr>
          <w:p w:rsidR="00056CA5" w:rsidRPr="00CC0034" w:rsidRDefault="00056CA5" w:rsidP="0049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администрации 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77C49">
            <w:pPr>
              <w:pStyle w:val="a4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дорожной деятельности (за исключением проектирования)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D5767A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В сфере доро</w:t>
            </w:r>
            <w:r w:rsidR="00D5767A" w:rsidRPr="00CC0034">
              <w:rPr>
                <w:rFonts w:ascii="Times New Roman" w:hAnsi="Times New Roman" w:cs="Times New Roman"/>
                <w:sz w:val="24"/>
                <w:szCs w:val="24"/>
              </w:rPr>
              <w:t>жной деятельности в 2021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D5767A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исполнения мероприятий по дорожной деятельности на территории Черепановского района выполнен следующий объем работ:</w:t>
            </w:r>
          </w:p>
          <w:p w:rsidR="00D5767A" w:rsidRPr="00CC0034" w:rsidRDefault="00D5767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дороги по ул. Кирова в г. Черепаново, протяженностью 0,415 км;</w:t>
            </w:r>
          </w:p>
          <w:p w:rsidR="00D5767A" w:rsidRPr="00CC0034" w:rsidRDefault="00D5767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- ремонт дорог в МО </w:t>
            </w:r>
            <w:proofErr w:type="spell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. Посевная (</w:t>
            </w:r>
            <w:proofErr w:type="spell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), протяженность 2,6 км;</w:t>
            </w:r>
          </w:p>
          <w:p w:rsidR="00D5767A" w:rsidRPr="00CC0034" w:rsidRDefault="00D5767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тротуара по ул. 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Свободной</w:t>
            </w:r>
            <w:proofErr w:type="gram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г. Черепаново;</w:t>
            </w:r>
          </w:p>
          <w:p w:rsidR="00AF26E3" w:rsidRPr="00CC0034" w:rsidRDefault="00D5767A" w:rsidP="00AF2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- мероприятия по доведению пешеходных п</w:t>
            </w:r>
            <w:r w:rsidR="00AF26E3" w:rsidRPr="00CC0034"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F26E3" w:rsidRPr="00CC0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дов до национальных стандартов в г. Черепаново, </w:t>
            </w:r>
            <w:proofErr w:type="spell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Посевная, с. </w:t>
            </w:r>
            <w:proofErr w:type="spell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Карасёво</w:t>
            </w:r>
            <w:proofErr w:type="spell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, Шурыгино, </w:t>
            </w:r>
            <w:proofErr w:type="spell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Куриловка</w:t>
            </w:r>
            <w:proofErr w:type="spell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, ст. </w:t>
            </w:r>
            <w:proofErr w:type="spell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Безменово</w:t>
            </w:r>
            <w:proofErr w:type="spell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, п. Майский, п. Пятилетка.</w:t>
            </w:r>
            <w:r w:rsidR="00AF26E3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417EA" w:rsidRPr="00CC0034" w:rsidRDefault="009947F0" w:rsidP="00573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6462B8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Черепановского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="00573FD9" w:rsidRPr="00CC0034">
              <w:rPr>
                <w:rFonts w:ascii="Times New Roman" w:hAnsi="Times New Roman" w:cs="Times New Roman"/>
                <w:sz w:val="24"/>
                <w:szCs w:val="24"/>
              </w:rPr>
              <w:t>она дорожную деятельность</w:t>
            </w:r>
            <w:r w:rsidR="00AF26E3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FD9" w:rsidRPr="00CC0034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 с частной формой собственности.</w:t>
            </w:r>
          </w:p>
          <w:p w:rsidR="001417EA" w:rsidRPr="00CC0034" w:rsidRDefault="001417EA" w:rsidP="0014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9A32E6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государственной программы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выполнены следующие работы:</w:t>
            </w:r>
          </w:p>
          <w:p w:rsidR="001417EA" w:rsidRPr="00CC0034" w:rsidRDefault="001417EA" w:rsidP="0014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- ремонт автомобильной дороги (асфальтирование) по ул.</w:t>
            </w:r>
            <w:r w:rsidR="008E0094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0094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Дорогино</w:t>
            </w:r>
            <w:proofErr w:type="spell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, подрядная организация ООО «Инвест-Строй», </w:t>
            </w:r>
            <w:r w:rsidR="008E0094" w:rsidRPr="00CC0034">
              <w:rPr>
                <w:rFonts w:ascii="Times New Roman" w:hAnsi="Times New Roman" w:cs="Times New Roman"/>
                <w:sz w:val="24"/>
                <w:szCs w:val="24"/>
              </w:rPr>
              <w:t>протяженность 0,2 км;</w:t>
            </w:r>
          </w:p>
          <w:p w:rsidR="00071EA8" w:rsidRPr="00CC0034" w:rsidRDefault="001417EA" w:rsidP="0014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- ремонт автомобильных дорог (асфальтирование) в п.</w:t>
            </w:r>
            <w:r w:rsidR="009A32E6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Искра – ул.</w:t>
            </w:r>
            <w:r w:rsidR="006F6585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Молодежная, ул.</w:t>
            </w:r>
            <w:r w:rsidR="006F6585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Линейная, ул.</w:t>
            </w:r>
            <w:r w:rsidR="006F6585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Юбилейная, подрядная организация ООО «</w:t>
            </w:r>
            <w:proofErr w:type="spell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КузбассИнвестСтро</w:t>
            </w:r>
            <w:r w:rsidR="00071EA8" w:rsidRPr="00CC00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071EA8" w:rsidRPr="00CC0034">
              <w:rPr>
                <w:rFonts w:ascii="Times New Roman" w:hAnsi="Times New Roman" w:cs="Times New Roman"/>
                <w:sz w:val="24"/>
                <w:szCs w:val="24"/>
              </w:rPr>
              <w:t>», общая  протяженность</w:t>
            </w:r>
            <w:proofErr w:type="gramStart"/>
            <w:r w:rsidR="00071EA8" w:rsidRPr="00CC0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071EA8" w:rsidRPr="00CC0034">
              <w:rPr>
                <w:rFonts w:ascii="Times New Roman" w:hAnsi="Times New Roman" w:cs="Times New Roman"/>
                <w:sz w:val="24"/>
                <w:szCs w:val="24"/>
              </w:rPr>
              <w:t>,3 км;</w:t>
            </w:r>
          </w:p>
          <w:p w:rsidR="00071EA8" w:rsidRPr="00CC0034" w:rsidRDefault="00071EA8" w:rsidP="00071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На стадии выполнения:</w:t>
            </w:r>
          </w:p>
          <w:p w:rsidR="00071EA8" w:rsidRPr="00CC0034" w:rsidRDefault="00071EA8" w:rsidP="00071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- ремонт автомобильной дороги по ул. </w:t>
            </w:r>
            <w:proofErr w:type="spell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Спирякова</w:t>
            </w:r>
            <w:proofErr w:type="spell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г. Черепаново, подрядная организация ООО «СК Анис», протяженность 1,5 км, - строительство тротуара по ул.</w:t>
            </w:r>
            <w:r w:rsidR="0061406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Красный Проспект г.</w:t>
            </w:r>
            <w:r w:rsidR="0061406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Черепаново, подрядная организация ООО «Инвест-Строй», стоимость СМР 3,7 </w:t>
            </w:r>
            <w:proofErr w:type="spell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1EA8" w:rsidRPr="00CC0034" w:rsidRDefault="00071EA8" w:rsidP="0014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Планируются к выполнению работы по ямочному ремонту улично-дорожной сети г.</w:t>
            </w:r>
            <w:r w:rsidR="0061406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Черепаново.</w:t>
            </w:r>
          </w:p>
          <w:p w:rsidR="009947F0" w:rsidRPr="00CC0034" w:rsidRDefault="009947F0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Дальнейшая реализация мероприятий по содействию развития конкуренции на рынке направлена на сохранение сложившегося уровня конкурентных отношений.</w:t>
            </w:r>
          </w:p>
          <w:p w:rsidR="009947F0" w:rsidRPr="00CC0034" w:rsidRDefault="00611C1D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частной формы собственности в сфере дорожной деятельности (за исключением проектирования), процентов – 80.</w:t>
            </w:r>
          </w:p>
        </w:tc>
      </w:tr>
      <w:tr w:rsidR="00CC0034" w:rsidRPr="00CC0034" w:rsidTr="008C5570">
        <w:tc>
          <w:tcPr>
            <w:tcW w:w="94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1.22.1.</w:t>
            </w:r>
          </w:p>
        </w:tc>
        <w:tc>
          <w:tcPr>
            <w:tcW w:w="4426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конкурсных процедур по заключению контрактов на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строительство, ремонт автомобильных дорог муниципального значения</w:t>
            </w:r>
          </w:p>
        </w:tc>
        <w:tc>
          <w:tcPr>
            <w:tcW w:w="295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организаций частной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собственности в сфере дорожной деятельности</w:t>
            </w:r>
          </w:p>
        </w:tc>
        <w:tc>
          <w:tcPr>
            <w:tcW w:w="1384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3133" w:type="dxa"/>
            <w:vMerge w:val="restart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дорожной деятельности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2023 – 100 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vMerge w:val="restart"/>
          </w:tcPr>
          <w:p w:rsidR="00056CA5" w:rsidRPr="00CC0034" w:rsidRDefault="00056CA5" w:rsidP="0049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строительства администрации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Черепановского района Новосибирской области</w:t>
            </w:r>
          </w:p>
        </w:tc>
      </w:tr>
      <w:tr w:rsidR="00CC0034" w:rsidRPr="00CC0034" w:rsidTr="008C5570">
        <w:tc>
          <w:tcPr>
            <w:tcW w:w="94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1.22.2.</w:t>
            </w:r>
          </w:p>
        </w:tc>
        <w:tc>
          <w:tcPr>
            <w:tcW w:w="4426" w:type="dxa"/>
          </w:tcPr>
          <w:p w:rsidR="009947F0" w:rsidRPr="00CC0034" w:rsidRDefault="00F74D16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и консультационных услуг для хозяйствующих субъектов частной формы собственности, желающих работать на рынке дорожной деятельности (за исключением проектирования)</w:t>
            </w:r>
          </w:p>
        </w:tc>
        <w:tc>
          <w:tcPr>
            <w:tcW w:w="2959" w:type="dxa"/>
          </w:tcPr>
          <w:p w:rsidR="009947F0" w:rsidRPr="00CC0034" w:rsidRDefault="00F74D16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Сохранение доли присутствия на рынке организаций частной собственности в общем количестве хозяйствующих субъектов</w:t>
            </w:r>
          </w:p>
        </w:tc>
        <w:tc>
          <w:tcPr>
            <w:tcW w:w="1384" w:type="dxa"/>
          </w:tcPr>
          <w:p w:rsidR="009947F0" w:rsidRPr="00CC0034" w:rsidRDefault="007077CC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3" w:type="dxa"/>
            <w:vMerge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vMerge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77C49">
            <w:pPr>
              <w:pStyle w:val="a4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архитектурно-строительного проектирования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403309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6462B8"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DE6329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архитектурно-строительным проектированием занимается 1 организация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329" w:rsidRPr="00CC0034">
              <w:rPr>
                <w:rFonts w:ascii="Times New Roman" w:hAnsi="Times New Roman" w:cs="Times New Roman"/>
                <w:sz w:val="24"/>
                <w:szCs w:val="24"/>
              </w:rPr>
              <w:t>– ООО «</w:t>
            </w:r>
            <w:r w:rsidR="00403309" w:rsidRPr="00CC0034">
              <w:rPr>
                <w:rFonts w:ascii="Times New Roman" w:hAnsi="Times New Roman" w:cs="Times New Roman"/>
                <w:sz w:val="24"/>
                <w:szCs w:val="24"/>
              </w:rPr>
              <w:t>Проект Плюс</w:t>
            </w:r>
            <w:r w:rsidR="00DE6329" w:rsidRPr="00CC00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3309" w:rsidRPr="00CC0034" w:rsidRDefault="00403309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Конкуренция </w:t>
            </w:r>
            <w:r w:rsidR="00DE6329" w:rsidRPr="00CC0034">
              <w:rPr>
                <w:rFonts w:ascii="Times New Roman" w:hAnsi="Times New Roman" w:cs="Times New Roman"/>
                <w:sz w:val="24"/>
                <w:szCs w:val="24"/>
              </w:rPr>
              <w:t>на данном рынке отсутствует.</w:t>
            </w:r>
          </w:p>
          <w:p w:rsidR="003260A2" w:rsidRPr="00CC0034" w:rsidRDefault="003260A2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Административных, экономических препятствий или ограничений по участию на рынке строительства объектов капитального строительства нет.                     </w:t>
            </w:r>
          </w:p>
          <w:p w:rsidR="009947F0" w:rsidRPr="00CC0034" w:rsidRDefault="00B9316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частной формы собственности в сфере архитектурно-строительного проектирования, процентов – 80.</w:t>
            </w:r>
          </w:p>
        </w:tc>
      </w:tr>
      <w:tr w:rsidR="00CC0034" w:rsidRPr="00CC0034" w:rsidTr="008C5570">
        <w:tc>
          <w:tcPr>
            <w:tcW w:w="94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1.23.1.</w:t>
            </w:r>
          </w:p>
        </w:tc>
        <w:tc>
          <w:tcPr>
            <w:tcW w:w="4426" w:type="dxa"/>
          </w:tcPr>
          <w:p w:rsidR="00056CA5" w:rsidRPr="00CC0034" w:rsidRDefault="00056CA5" w:rsidP="0040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частных форм собственности к участию в конкурсных процедурах в сфере архитектурно-строительного проектирования</w:t>
            </w:r>
          </w:p>
          <w:p w:rsidR="00056CA5" w:rsidRPr="00CC0034" w:rsidRDefault="00056CA5" w:rsidP="0040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доли присутствия на рынке организаций частной формы собственности в общем количестве хозяйствующих субъектов рынка</w:t>
            </w:r>
          </w:p>
        </w:tc>
        <w:tc>
          <w:tcPr>
            <w:tcW w:w="1384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3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архитектурно-строительного проектирования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056CA5" w:rsidRPr="00CC0034" w:rsidRDefault="00056CA5" w:rsidP="00681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2023 – 100 </w:t>
            </w:r>
          </w:p>
          <w:p w:rsidR="00056CA5" w:rsidRPr="00CC0034" w:rsidRDefault="00056CA5" w:rsidP="00681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056CA5" w:rsidRPr="00CC0034" w:rsidRDefault="00056CA5" w:rsidP="00681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</w:tcPr>
          <w:p w:rsidR="00056CA5" w:rsidRPr="00CC0034" w:rsidRDefault="00056CA5" w:rsidP="0049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администрации 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77C49">
            <w:pPr>
              <w:pStyle w:val="a4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кадастровых и землеустроительных работ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="006462B8" w:rsidRPr="00CC0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Черепановском </w:t>
            </w:r>
            <w:r w:rsidRPr="00CC0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районе на рынке кадастровых и землеустроительных работ осуществляют деятельность </w:t>
            </w:r>
            <w:r w:rsidR="00EA1F85" w:rsidRPr="00CC0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ООО «Вектор-Н»,</w:t>
            </w:r>
            <w:r w:rsidR="003C0A44" w:rsidRPr="00CC0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A1F85" w:rsidRPr="00CC0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ГБУ «Новосибирский центр кадастровой оценки и инвентаризации»</w:t>
            </w:r>
            <w:r w:rsidRPr="00CC0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</w:p>
          <w:p w:rsidR="009947F0" w:rsidRPr="00CC0034" w:rsidRDefault="00B349E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частной формы собственности в сфере кадастровых и землеустроительных работ, процентов– 80.</w:t>
            </w:r>
          </w:p>
        </w:tc>
      </w:tr>
      <w:tr w:rsidR="00CC0034" w:rsidRPr="00CC0034" w:rsidTr="008C5570">
        <w:tc>
          <w:tcPr>
            <w:tcW w:w="94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1.24.1.</w:t>
            </w:r>
          </w:p>
        </w:tc>
        <w:tc>
          <w:tcPr>
            <w:tcW w:w="4426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частной формы собственности к участию в конкурсных процедурах в сфере кадастровых и землеустроительных работ</w:t>
            </w:r>
          </w:p>
        </w:tc>
        <w:tc>
          <w:tcPr>
            <w:tcW w:w="295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хозяйствующих субъектов частной формы собственности в общем объеме хозяйствующих субъектов в сфере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кадастровых и землеустроительных работ</w:t>
            </w:r>
          </w:p>
        </w:tc>
        <w:tc>
          <w:tcPr>
            <w:tcW w:w="1384" w:type="dxa"/>
          </w:tcPr>
          <w:p w:rsidR="009947F0" w:rsidRPr="00CC0034" w:rsidRDefault="005A608E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3133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кадастровых и землеустроительных работ</w:t>
            </w:r>
            <w:proofErr w:type="gramStart"/>
            <w:r w:rsidR="00FE17AE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(%):</w:t>
            </w:r>
            <w:proofErr w:type="gramEnd"/>
          </w:p>
          <w:p w:rsidR="009947F0" w:rsidRPr="00CC0034" w:rsidRDefault="005A608E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47BC9" w:rsidRPr="00CC0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47F0" w:rsidRPr="00CC0034" w:rsidRDefault="005A608E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47BC9" w:rsidRPr="00CC003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006D47" w:rsidRPr="00CC0034" w:rsidRDefault="005A608E" w:rsidP="005A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73" w:type="dxa"/>
            <w:gridSpan w:val="2"/>
          </w:tcPr>
          <w:p w:rsidR="009947F0" w:rsidRPr="00CC0034" w:rsidRDefault="00EA1F8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имущественных и земельных отношений администрации 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77C49">
            <w:pPr>
              <w:pStyle w:val="a4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Рынок реализации сельскохозяйственной продукции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C4CAC"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Черепановском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районе рынок реализации сельскохозяйственной продукции представляют </w:t>
            </w:r>
            <w:r w:rsidR="00E056CE" w:rsidRPr="00CC0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74C" w:rsidRPr="00CC00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</w:t>
            </w:r>
            <w:r w:rsidR="00D8174C" w:rsidRPr="00CC00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крестьянско-фермерских хозяйств и</w:t>
            </w:r>
            <w:r w:rsidR="00EA1F85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9FB" w:rsidRPr="00CC0034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  <w:r w:rsidR="00331471" w:rsidRPr="00CC0034">
              <w:rPr>
                <w:rFonts w:ascii="Times New Roman" w:hAnsi="Times New Roman" w:cs="Times New Roman"/>
                <w:sz w:val="24"/>
                <w:szCs w:val="24"/>
              </w:rPr>
              <w:t>. За</w:t>
            </w:r>
            <w:r w:rsidR="001E18C5" w:rsidRPr="00CC0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 январь – июнь</w:t>
            </w:r>
            <w:r w:rsidR="001E18C5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471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год объем реализации сельскохозяйственной продукции составил </w:t>
            </w:r>
            <w:r w:rsidR="001E18C5" w:rsidRPr="00CC0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1 817,2 </w:t>
            </w:r>
            <w:proofErr w:type="gramStart"/>
            <w:r w:rsidR="001E18C5" w:rsidRPr="00CC0034">
              <w:rPr>
                <w:rFonts w:ascii="Times New Roman" w:hAnsi="Times New Roman" w:cs="Times New Roman"/>
                <w:bCs/>
                <w:sz w:val="24"/>
                <w:szCs w:val="24"/>
              </w:rPr>
              <w:t>млн</w:t>
            </w:r>
            <w:proofErr w:type="gramEnd"/>
            <w:r w:rsidR="001E18C5" w:rsidRPr="00CC0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руб.,</w:t>
            </w:r>
          </w:p>
          <w:p w:rsidR="00006D47" w:rsidRPr="00CC0034" w:rsidRDefault="00006D47" w:rsidP="00074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Административных, экономических препятствий или ограничений по участию на рынке реализации сельскохозяйственной продукции </w:t>
            </w:r>
            <w:r w:rsidR="0007416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нет.   </w:t>
            </w:r>
          </w:p>
          <w:p w:rsidR="009947F0" w:rsidRPr="00CC0034" w:rsidRDefault="00074167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сельскохозяйственных потребительских кооперативов в общем объеме реализации сельскохозяйственной продукции, процентов– 5.</w:t>
            </w:r>
          </w:p>
        </w:tc>
      </w:tr>
      <w:tr w:rsidR="00CC0034" w:rsidRPr="00CC0034" w:rsidTr="008C5570">
        <w:tc>
          <w:tcPr>
            <w:tcW w:w="94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1.25.1.</w:t>
            </w:r>
          </w:p>
        </w:tc>
        <w:tc>
          <w:tcPr>
            <w:tcW w:w="4426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для хозяйствующих субъектов частной формы собственности и частных лиц в создания сельскохозяйственных потребительских кооперативов</w:t>
            </w:r>
          </w:p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доли реализованной продукции сельскохозяйственных потребительских кооперативов в общем объеме реализации сельскохозяйственной продукции</w:t>
            </w:r>
          </w:p>
        </w:tc>
        <w:tc>
          <w:tcPr>
            <w:tcW w:w="1384" w:type="dxa"/>
          </w:tcPr>
          <w:p w:rsidR="009947F0" w:rsidRPr="00CC0034" w:rsidRDefault="00074167" w:rsidP="0000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3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сельскохозяйственных потребительских кооперативов в общем объеме реализации сельскохозяйственной продукции</w:t>
            </w:r>
            <w:proofErr w:type="gramStart"/>
            <w:r w:rsidR="00C77DBF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(%):</w:t>
            </w:r>
            <w:proofErr w:type="gramEnd"/>
          </w:p>
          <w:p w:rsidR="009947F0" w:rsidRPr="00CC0034" w:rsidRDefault="00D4380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7547F" w:rsidRPr="00CC0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947F0" w:rsidRPr="00CC0034" w:rsidRDefault="00D4380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7547F" w:rsidRPr="00CC0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06D47" w:rsidRPr="00CC0034" w:rsidRDefault="00D43800" w:rsidP="00E05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7547F" w:rsidRPr="00CC0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3" w:type="dxa"/>
            <w:gridSpan w:val="2"/>
          </w:tcPr>
          <w:p w:rsidR="009947F0" w:rsidRPr="00CC0034" w:rsidRDefault="00FC4CAC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природных ресурсов администрации 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77C49">
            <w:pPr>
              <w:pStyle w:val="a4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племенного животноводства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9F3172" w:rsidRPr="00CC0034" w:rsidRDefault="009F3172" w:rsidP="009F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Черепановского района отсутствуют, занимающиеся разведением племенных сельскохозяйственных животных. </w:t>
            </w:r>
            <w:r w:rsidR="00970CBB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ЗАО </w:t>
            </w:r>
            <w:proofErr w:type="spellStart"/>
            <w:r w:rsidR="00970CBB" w:rsidRPr="00CC00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25F7" w:rsidRPr="00CC0034">
              <w:rPr>
                <w:rFonts w:ascii="Times New Roman" w:hAnsi="Times New Roman" w:cs="Times New Roman"/>
                <w:sz w:val="24"/>
                <w:szCs w:val="24"/>
              </w:rPr>
              <w:t>лемзавод</w:t>
            </w:r>
            <w:proofErr w:type="spellEnd"/>
            <w:r w:rsidR="00F125F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CBB" w:rsidRPr="00CC00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25F7" w:rsidRPr="00CC0034">
              <w:rPr>
                <w:rFonts w:ascii="Times New Roman" w:hAnsi="Times New Roman" w:cs="Times New Roman"/>
                <w:sz w:val="24"/>
                <w:szCs w:val="24"/>
              </w:rPr>
              <w:t>Медведский»</w:t>
            </w:r>
            <w:r w:rsidR="00970CBB" w:rsidRPr="00CC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CBB" w:rsidRPr="00CC0034" w:rsidRDefault="00970CBB" w:rsidP="009F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Административных, экономических препятствий или ограничений по участию на рынке реал</w:t>
            </w:r>
            <w:r w:rsidR="0076731A" w:rsidRPr="00CC0034">
              <w:rPr>
                <w:rFonts w:ascii="Times New Roman" w:hAnsi="Times New Roman" w:cs="Times New Roman"/>
                <w:sz w:val="24"/>
                <w:szCs w:val="24"/>
              </w:rPr>
              <w:t>изации сельскохозяйственной племенного животноводства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 нет.   </w:t>
            </w:r>
          </w:p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r w:rsidR="001D55DF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ючевой показатель к 20</w:t>
            </w:r>
            <w:r w:rsidR="003F161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D55DF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="001D55DF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частной формы собственности на рынке племенного животноводства, процентов– 20.</w:t>
            </w:r>
          </w:p>
        </w:tc>
      </w:tr>
      <w:tr w:rsidR="00CC0034" w:rsidRPr="00CC0034" w:rsidTr="00E23338">
        <w:tc>
          <w:tcPr>
            <w:tcW w:w="949" w:type="dxa"/>
          </w:tcPr>
          <w:p w:rsidR="00E23338" w:rsidRPr="00CC0034" w:rsidRDefault="00E2333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1.26.1.</w:t>
            </w:r>
          </w:p>
        </w:tc>
        <w:tc>
          <w:tcPr>
            <w:tcW w:w="4426" w:type="dxa"/>
          </w:tcPr>
          <w:p w:rsidR="00E23338" w:rsidRPr="00CC0034" w:rsidRDefault="00E23338" w:rsidP="009F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организаций частной формы собственности к участию в разведении племенных сельскохозяйственных животных. </w:t>
            </w:r>
          </w:p>
        </w:tc>
        <w:tc>
          <w:tcPr>
            <w:tcW w:w="2959" w:type="dxa"/>
            <w:vMerge w:val="restart"/>
            <w:vAlign w:val="center"/>
          </w:tcPr>
          <w:p w:rsidR="00E23338" w:rsidRPr="00CC0034" w:rsidRDefault="00E23338" w:rsidP="00E23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племенного животноводства</w:t>
            </w:r>
          </w:p>
        </w:tc>
        <w:tc>
          <w:tcPr>
            <w:tcW w:w="1384" w:type="dxa"/>
            <w:vMerge w:val="restart"/>
            <w:vAlign w:val="center"/>
          </w:tcPr>
          <w:p w:rsidR="00E23338" w:rsidRPr="00CC0034" w:rsidRDefault="00E23338" w:rsidP="00EF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:rsidR="00E23338" w:rsidRPr="00CC0034" w:rsidRDefault="00E23338" w:rsidP="00EF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Merge w:val="restart"/>
            <w:vAlign w:val="center"/>
          </w:tcPr>
          <w:p w:rsidR="00E23338" w:rsidRPr="00CC0034" w:rsidRDefault="00E23338" w:rsidP="00CD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племенного животноводства</w:t>
            </w:r>
            <w:proofErr w:type="gramStart"/>
            <w:r w:rsidR="00C77DBF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(%):</w:t>
            </w:r>
            <w:proofErr w:type="gramEnd"/>
          </w:p>
          <w:p w:rsidR="00E23338" w:rsidRPr="00CC0034" w:rsidRDefault="00E23338" w:rsidP="00CD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E23338" w:rsidRPr="00CC0034" w:rsidRDefault="00E23338" w:rsidP="00CD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E23338" w:rsidRPr="00CC0034" w:rsidRDefault="00E23338" w:rsidP="00CD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  <w:vMerge w:val="restart"/>
            <w:vAlign w:val="center"/>
          </w:tcPr>
          <w:p w:rsidR="00E23338" w:rsidRPr="00CC0034" w:rsidRDefault="00E23338" w:rsidP="00EF5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природных ресурсов администрации Черепановского района Новосибирской области</w:t>
            </w:r>
          </w:p>
        </w:tc>
      </w:tr>
      <w:tr w:rsidR="00CC0034" w:rsidRPr="00CC0034" w:rsidTr="008C5570">
        <w:tc>
          <w:tcPr>
            <w:tcW w:w="949" w:type="dxa"/>
          </w:tcPr>
          <w:p w:rsidR="00E23338" w:rsidRPr="00CC0034" w:rsidRDefault="00E2333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1.26.2</w:t>
            </w:r>
          </w:p>
        </w:tc>
        <w:tc>
          <w:tcPr>
            <w:tcW w:w="4426" w:type="dxa"/>
          </w:tcPr>
          <w:p w:rsidR="00E23338" w:rsidRPr="00CC0034" w:rsidRDefault="00E23338" w:rsidP="009F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Поддержка хозяйствующих субъектов частной формы собственности, оказывающих услуги на рынке племенного животноводства</w:t>
            </w:r>
          </w:p>
        </w:tc>
        <w:tc>
          <w:tcPr>
            <w:tcW w:w="2959" w:type="dxa"/>
            <w:vMerge/>
          </w:tcPr>
          <w:p w:rsidR="00E23338" w:rsidRPr="00CC0034" w:rsidRDefault="00E2333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E23338" w:rsidRPr="00CC0034" w:rsidRDefault="00E2333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</w:tcPr>
          <w:p w:rsidR="00E23338" w:rsidRPr="00CC0034" w:rsidRDefault="00E2333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vMerge/>
          </w:tcPr>
          <w:p w:rsidR="00E23338" w:rsidRPr="00CC0034" w:rsidRDefault="00E2333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77C49">
            <w:pPr>
              <w:pStyle w:val="a4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</w:t>
            </w:r>
            <w:r w:rsidR="00C7503B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семеноводства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9947F0" w:rsidRPr="00CC0034" w:rsidRDefault="009947F0" w:rsidP="000A0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6462B8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Черепановском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r w:rsidR="006462B8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47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0D3" w:rsidRPr="00CC0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47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частной формы собственности </w:t>
            </w:r>
            <w:r w:rsidR="006462B8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50EA9" w:rsidRPr="00CC0034">
              <w:rPr>
                <w:rFonts w:ascii="Times New Roman" w:hAnsi="Times New Roman" w:cs="Times New Roman"/>
                <w:sz w:val="24"/>
                <w:szCs w:val="24"/>
              </w:rPr>
              <w:t>КХ «Семена», ЗАО «</w:t>
            </w:r>
            <w:proofErr w:type="spellStart"/>
            <w:r w:rsidR="00B50EA9" w:rsidRPr="00CC0034">
              <w:rPr>
                <w:rFonts w:ascii="Times New Roman" w:hAnsi="Times New Roman" w:cs="Times New Roman"/>
                <w:sz w:val="24"/>
                <w:szCs w:val="24"/>
              </w:rPr>
              <w:t>Крутишинское</w:t>
            </w:r>
            <w:proofErr w:type="spellEnd"/>
            <w:r w:rsidR="00B50EA9" w:rsidRPr="00CC0034">
              <w:rPr>
                <w:rFonts w:ascii="Times New Roman" w:hAnsi="Times New Roman" w:cs="Times New Roman"/>
                <w:sz w:val="24"/>
                <w:szCs w:val="24"/>
              </w:rPr>
              <w:t>», ЗАО птицефабрика «</w:t>
            </w:r>
            <w:proofErr w:type="spellStart"/>
            <w:r w:rsidR="00B50EA9" w:rsidRPr="00CC0034">
              <w:rPr>
                <w:rFonts w:ascii="Times New Roman" w:hAnsi="Times New Roman" w:cs="Times New Roman"/>
                <w:sz w:val="24"/>
                <w:szCs w:val="24"/>
              </w:rPr>
              <w:t>Посевнинская</w:t>
            </w:r>
            <w:proofErr w:type="spellEnd"/>
            <w:r w:rsidR="00B50EA9" w:rsidRPr="00CC0034">
              <w:rPr>
                <w:rFonts w:ascii="Times New Roman" w:hAnsi="Times New Roman" w:cs="Times New Roman"/>
                <w:sz w:val="24"/>
                <w:szCs w:val="24"/>
              </w:rPr>
              <w:t>», АО «</w:t>
            </w:r>
            <w:proofErr w:type="spellStart"/>
            <w:r w:rsidR="00B50EA9" w:rsidRPr="00CC0034">
              <w:rPr>
                <w:rFonts w:ascii="Times New Roman" w:hAnsi="Times New Roman" w:cs="Times New Roman"/>
                <w:sz w:val="24"/>
                <w:szCs w:val="24"/>
              </w:rPr>
              <w:t>Карасевское</w:t>
            </w:r>
            <w:proofErr w:type="spellEnd"/>
            <w:r w:rsidR="00B50EA9" w:rsidRPr="00CC0034">
              <w:rPr>
                <w:rFonts w:ascii="Times New Roman" w:hAnsi="Times New Roman" w:cs="Times New Roman"/>
                <w:sz w:val="24"/>
                <w:szCs w:val="24"/>
              </w:rPr>
              <w:t>», ООО «Искра», КФХ «Новое время»,</w:t>
            </w:r>
            <w:r w:rsidR="0081747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которые</w:t>
            </w:r>
            <w:r w:rsidR="00B50EA9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реализует свою деятельность на рынке семеноводства – выращивание семенного</w:t>
            </w:r>
            <w:r w:rsidR="0081747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зерна и картофеля.</w:t>
            </w:r>
            <w:r w:rsidR="00E1593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547" w:rsidRPr="00CC0034">
              <w:rPr>
                <w:rFonts w:ascii="Times New Roman" w:hAnsi="Times New Roman" w:cs="Times New Roman"/>
                <w:sz w:val="24"/>
                <w:szCs w:val="24"/>
              </w:rPr>
              <w:t>В 2023 году планируется старт проекта селекционного семеноводческого и генетического центра на базе «</w:t>
            </w:r>
            <w:proofErr w:type="spellStart"/>
            <w:r w:rsidR="00446547" w:rsidRPr="00CC0034">
              <w:rPr>
                <w:rFonts w:ascii="Times New Roman" w:hAnsi="Times New Roman" w:cs="Times New Roman"/>
                <w:sz w:val="24"/>
                <w:szCs w:val="24"/>
              </w:rPr>
              <w:t>ЭкоНива</w:t>
            </w:r>
            <w:proofErr w:type="spellEnd"/>
            <w:r w:rsidR="0044654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-АПК Холдинг». </w:t>
            </w:r>
            <w:r w:rsidR="00E1593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Административных, экономических препятствий или ограничений по участию на рынке семеноводства нет.   </w:t>
            </w:r>
          </w:p>
          <w:p w:rsidR="009947F0" w:rsidRPr="00CC0034" w:rsidRDefault="00D149DD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частной формы собственности на рынке семеноводства, процентов– 20.</w:t>
            </w:r>
          </w:p>
        </w:tc>
      </w:tr>
      <w:tr w:rsidR="00CC0034" w:rsidRPr="00CC0034" w:rsidTr="00056CA5">
        <w:trPr>
          <w:trHeight w:val="810"/>
        </w:trPr>
        <w:tc>
          <w:tcPr>
            <w:tcW w:w="949" w:type="dxa"/>
          </w:tcPr>
          <w:p w:rsidR="00687A53" w:rsidRPr="00CC0034" w:rsidRDefault="00687A53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1.27.1.</w:t>
            </w:r>
          </w:p>
        </w:tc>
        <w:tc>
          <w:tcPr>
            <w:tcW w:w="4426" w:type="dxa"/>
          </w:tcPr>
          <w:p w:rsidR="00687A53" w:rsidRPr="00CC0034" w:rsidRDefault="00687A53" w:rsidP="00F3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частной формы собственности к участию на рынке семеноводства</w:t>
            </w:r>
          </w:p>
        </w:tc>
        <w:tc>
          <w:tcPr>
            <w:tcW w:w="2959" w:type="dxa"/>
            <w:vMerge w:val="restart"/>
            <w:vAlign w:val="center"/>
          </w:tcPr>
          <w:p w:rsidR="00687A53" w:rsidRPr="00CC0034" w:rsidRDefault="00687A53" w:rsidP="00E23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племенного животноводства</w:t>
            </w:r>
          </w:p>
        </w:tc>
        <w:tc>
          <w:tcPr>
            <w:tcW w:w="1384" w:type="dxa"/>
            <w:vMerge w:val="restart"/>
            <w:vAlign w:val="center"/>
          </w:tcPr>
          <w:p w:rsidR="00687A53" w:rsidRPr="00CC0034" w:rsidRDefault="00687A53" w:rsidP="00687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3" w:type="dxa"/>
            <w:vMerge w:val="restart"/>
            <w:vAlign w:val="center"/>
          </w:tcPr>
          <w:p w:rsidR="00687A53" w:rsidRPr="00CC0034" w:rsidRDefault="00687A53" w:rsidP="00687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семеноводства</w:t>
            </w:r>
            <w:proofErr w:type="gramStart"/>
            <w:r w:rsidR="000E0645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(%):</w:t>
            </w:r>
            <w:proofErr w:type="gramEnd"/>
          </w:p>
          <w:p w:rsidR="00687A53" w:rsidRPr="00CC0034" w:rsidRDefault="00687A53" w:rsidP="00687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</w:p>
          <w:p w:rsidR="00687A53" w:rsidRPr="00CC0034" w:rsidRDefault="00687A53" w:rsidP="00687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687A53" w:rsidRPr="00CC0034" w:rsidRDefault="00687A53" w:rsidP="00687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</w:tc>
        <w:tc>
          <w:tcPr>
            <w:tcW w:w="3073" w:type="dxa"/>
            <w:gridSpan w:val="2"/>
            <w:vMerge w:val="restart"/>
          </w:tcPr>
          <w:p w:rsidR="00687A53" w:rsidRPr="00CC0034" w:rsidRDefault="00687A53" w:rsidP="00056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природных ресурсов администрации Черепановского района Новосибирской области</w:t>
            </w:r>
          </w:p>
        </w:tc>
      </w:tr>
      <w:tr w:rsidR="00CC0034" w:rsidRPr="00CC0034" w:rsidTr="008C5570">
        <w:tc>
          <w:tcPr>
            <w:tcW w:w="949" w:type="dxa"/>
          </w:tcPr>
          <w:p w:rsidR="00687A53" w:rsidRPr="00CC0034" w:rsidRDefault="00687A53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1.27.2</w:t>
            </w:r>
          </w:p>
        </w:tc>
        <w:tc>
          <w:tcPr>
            <w:tcW w:w="4426" w:type="dxa"/>
          </w:tcPr>
          <w:p w:rsidR="00687A53" w:rsidRPr="00CC0034" w:rsidRDefault="00687A53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Поддержка хозяйствующих субъектов частной формы собственности, оказывающих услуги на рынке семеноводства</w:t>
            </w:r>
          </w:p>
        </w:tc>
        <w:tc>
          <w:tcPr>
            <w:tcW w:w="2959" w:type="dxa"/>
            <w:vMerge/>
          </w:tcPr>
          <w:p w:rsidR="00687A53" w:rsidRPr="00CC0034" w:rsidRDefault="00687A53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687A53" w:rsidRPr="00CC0034" w:rsidRDefault="00687A53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</w:tcPr>
          <w:p w:rsidR="00687A53" w:rsidRPr="00CC0034" w:rsidRDefault="00687A53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vMerge/>
          </w:tcPr>
          <w:p w:rsidR="00687A53" w:rsidRPr="00CC0034" w:rsidRDefault="00687A53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77C49">
            <w:pPr>
              <w:pStyle w:val="a4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вылова водных биоресурсов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A10181" w:rsidRPr="00CC0034" w:rsidRDefault="009947F0" w:rsidP="00A10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462B8" w:rsidRPr="00CC00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E5DCE" w:rsidRPr="00CC0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462B8" w:rsidRPr="00CC0034">
              <w:rPr>
                <w:rFonts w:ascii="Times New Roman" w:hAnsi="Times New Roman" w:cs="Times New Roman"/>
                <w:sz w:val="24"/>
                <w:szCs w:val="24"/>
              </w:rPr>
              <w:t>репановском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="006462B8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  <w:r w:rsidR="00A10181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</w:t>
            </w:r>
            <w:r w:rsidR="008733F5" w:rsidRPr="00CC0034">
              <w:rPr>
                <w:rFonts w:ascii="Times New Roman" w:hAnsi="Times New Roman" w:cs="Times New Roman"/>
                <w:sz w:val="24"/>
                <w:szCs w:val="24"/>
              </w:rPr>
              <w:t>т ООО «Лесное озеро</w:t>
            </w:r>
            <w:r w:rsidR="00A10181" w:rsidRPr="00CC00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947F0" w:rsidRPr="00CC0034" w:rsidRDefault="00E516F0" w:rsidP="00A10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частной формы собственности на рынке вылова водных биоресурсов, процентов– 80.</w:t>
            </w:r>
          </w:p>
        </w:tc>
      </w:tr>
      <w:tr w:rsidR="00CC0034" w:rsidRPr="00CC0034" w:rsidTr="00056CA5">
        <w:tc>
          <w:tcPr>
            <w:tcW w:w="94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1.28.1.</w:t>
            </w:r>
          </w:p>
        </w:tc>
        <w:tc>
          <w:tcPr>
            <w:tcW w:w="4426" w:type="dxa"/>
          </w:tcPr>
          <w:p w:rsidR="00400AFE" w:rsidRPr="00CC0034" w:rsidRDefault="00400AFE" w:rsidP="00400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частной формы собственности к участию на рынке вылова водных биоресурсов</w:t>
            </w:r>
          </w:p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вылова водных биоресурсов</w:t>
            </w:r>
          </w:p>
        </w:tc>
        <w:tc>
          <w:tcPr>
            <w:tcW w:w="1384" w:type="dxa"/>
          </w:tcPr>
          <w:p w:rsidR="009947F0" w:rsidRPr="00CC0034" w:rsidRDefault="00DA0CB1" w:rsidP="00E15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3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вылова водных биоресурсов</w:t>
            </w:r>
            <w:proofErr w:type="gramStart"/>
            <w:r w:rsidR="000E0645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(%):</w:t>
            </w:r>
            <w:proofErr w:type="gramEnd"/>
          </w:p>
          <w:p w:rsidR="009947F0" w:rsidRPr="00CC0034" w:rsidRDefault="00B472B2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 </w:t>
            </w:r>
          </w:p>
          <w:p w:rsidR="009947F0" w:rsidRPr="00CC0034" w:rsidRDefault="00B472B2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</w:t>
            </w:r>
          </w:p>
          <w:p w:rsidR="00E15937" w:rsidRPr="00CC0034" w:rsidRDefault="00B472B2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</w:t>
            </w:r>
          </w:p>
        </w:tc>
        <w:tc>
          <w:tcPr>
            <w:tcW w:w="3073" w:type="dxa"/>
            <w:gridSpan w:val="2"/>
          </w:tcPr>
          <w:p w:rsidR="009947F0" w:rsidRPr="00CC0034" w:rsidRDefault="00C924FC" w:rsidP="00056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природных ресурсов администрации 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77C49">
            <w:pPr>
              <w:pStyle w:val="a4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добычи общераспространенных полезных ископаемых на участках недр местного значения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60D3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Черепановском </w:t>
            </w:r>
            <w:r w:rsidR="009C62AF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</w:t>
            </w:r>
            <w:r w:rsidR="00F41828" w:rsidRPr="00CC00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E5DCE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год учтены 2</w:t>
            </w:r>
            <w:r w:rsidR="00C60D3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общераспространенных полезных ископаемых.</w:t>
            </w:r>
          </w:p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Минерально-сырьевая база представле</w:t>
            </w:r>
            <w:r w:rsidR="005B085C" w:rsidRPr="00CC0034">
              <w:rPr>
                <w:rFonts w:ascii="Times New Roman" w:hAnsi="Times New Roman" w:cs="Times New Roman"/>
                <w:sz w:val="24"/>
                <w:szCs w:val="24"/>
              </w:rPr>
              <w:t>на диабазовыми и базальтовыми порфиритами, а так же глинами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для кирпичного производства.</w:t>
            </w:r>
          </w:p>
          <w:p w:rsidR="009947F0" w:rsidRPr="00CC0034" w:rsidRDefault="009947F0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Право пользования участками недр местного значения, содержащими общераспространенные полезные ископаемые, было предоставлено </w:t>
            </w:r>
            <w:r w:rsidR="00C60D37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юридическим лицам</w:t>
            </w:r>
            <w:r w:rsidR="00F9360B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ОАО «Черепановский завод строительных материалов» и АО «Новосибирское </w:t>
            </w:r>
            <w:proofErr w:type="spellStart"/>
            <w:r w:rsidR="00F9360B" w:rsidRPr="00CC0034">
              <w:rPr>
                <w:rFonts w:ascii="Times New Roman" w:hAnsi="Times New Roman" w:cs="Times New Roman"/>
                <w:sz w:val="24"/>
                <w:szCs w:val="24"/>
              </w:rPr>
              <w:t>карьероуправление</w:t>
            </w:r>
            <w:proofErr w:type="spellEnd"/>
            <w:r w:rsidR="006515C2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60B" w:rsidRPr="00CC00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17E45" w:rsidRPr="00CC0034">
              <w:rPr>
                <w:rFonts w:ascii="Times New Roman" w:hAnsi="Times New Roman" w:cs="Times New Roman"/>
                <w:sz w:val="24"/>
                <w:szCs w:val="24"/>
              </w:rPr>
              <w:t>Оба  юридических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лица относятся к организациям частной формы собственности.</w:t>
            </w:r>
          </w:p>
          <w:p w:rsidR="009947F0" w:rsidRPr="00CC0034" w:rsidRDefault="00B2655C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В настоящее время на территории района</w:t>
            </w:r>
            <w:r w:rsidR="00F9360B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зарегистрировано 2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 на право пользования недрами в целях добычи общераспространенных полезных ископаемых.</w:t>
            </w:r>
          </w:p>
          <w:p w:rsidR="009947F0" w:rsidRPr="00CC0034" w:rsidRDefault="009947F0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Дальнейшая реализация мероприятий по содействию развитию конкуренции на рынке направлена на сохранение сложившегося уровня конкурентных отношений.</w:t>
            </w:r>
          </w:p>
          <w:p w:rsidR="009947F0" w:rsidRPr="00CC0034" w:rsidRDefault="009C62AF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доля организаций частной формы 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собственности в сфере добычи общераспространенных полезных ископаемых на участках недр местного значения, процентов– 80.</w:t>
            </w:r>
          </w:p>
        </w:tc>
      </w:tr>
      <w:tr w:rsidR="00CC0034" w:rsidRPr="00CC0034" w:rsidTr="008C5570">
        <w:tc>
          <w:tcPr>
            <w:tcW w:w="94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1.29.1.</w:t>
            </w:r>
          </w:p>
        </w:tc>
        <w:tc>
          <w:tcPr>
            <w:tcW w:w="4426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и консультационных услуг хозяйствующим субъектам частной формы собственности, предоставляющим услуги на рынке добычи общераспространенных полезных ископаемых на участках недр местного значения</w:t>
            </w:r>
          </w:p>
        </w:tc>
        <w:tc>
          <w:tcPr>
            <w:tcW w:w="295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добычи общераспространенных полезных ископаемых на участках недр местного значения</w:t>
            </w:r>
          </w:p>
        </w:tc>
        <w:tc>
          <w:tcPr>
            <w:tcW w:w="1384" w:type="dxa"/>
          </w:tcPr>
          <w:p w:rsidR="009947F0" w:rsidRPr="00CC0034" w:rsidRDefault="00C90A6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3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</w:t>
            </w:r>
            <w:proofErr w:type="gramStart"/>
            <w:r w:rsidR="000E0645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(%):</w:t>
            </w:r>
            <w:proofErr w:type="gramEnd"/>
          </w:p>
          <w:p w:rsidR="009947F0" w:rsidRPr="00CC0034" w:rsidRDefault="00C90A6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</w:t>
            </w:r>
          </w:p>
          <w:p w:rsidR="009947F0" w:rsidRPr="00CC0034" w:rsidRDefault="00C90A6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</w:t>
            </w:r>
          </w:p>
          <w:p w:rsidR="00E15937" w:rsidRPr="00CC0034" w:rsidRDefault="00C90A6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</w:t>
            </w:r>
          </w:p>
        </w:tc>
        <w:tc>
          <w:tcPr>
            <w:tcW w:w="3073" w:type="dxa"/>
            <w:gridSpan w:val="2"/>
          </w:tcPr>
          <w:p w:rsidR="009947F0" w:rsidRPr="00CC0034" w:rsidRDefault="00C60D37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природных ресурсов администрации 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77C49">
            <w:pPr>
              <w:pStyle w:val="a4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Рынок обработки древесины и производства изделий из дерева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9947F0" w:rsidRPr="00CC0034" w:rsidRDefault="009947F0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60D37"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Черепановском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районе деятельность по обработке древесины и производству</w:t>
            </w:r>
            <w:r w:rsidR="0081747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дерева осущ</w:t>
            </w:r>
            <w:r w:rsidR="00CE25EA" w:rsidRPr="00CC0034">
              <w:rPr>
                <w:rFonts w:ascii="Times New Roman" w:hAnsi="Times New Roman" w:cs="Times New Roman"/>
                <w:sz w:val="24"/>
                <w:szCs w:val="24"/>
              </w:rPr>
              <w:t>ествляют 3</w:t>
            </w:r>
            <w:r w:rsidR="0081747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</w:t>
            </w:r>
            <w:r w:rsidR="00817470" w:rsidRPr="00CC0034">
              <w:rPr>
                <w:rFonts w:ascii="Times New Roman" w:hAnsi="Times New Roman" w:cs="Times New Roman"/>
                <w:sz w:val="24"/>
                <w:szCs w:val="24"/>
              </w:rPr>
              <w:t>имателя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7F0" w:rsidRPr="00CC0034" w:rsidRDefault="009947F0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хозяйствующих субъектов частной формы собственности 100 %.</w:t>
            </w:r>
          </w:p>
          <w:p w:rsidR="009947F0" w:rsidRPr="00CC0034" w:rsidRDefault="00CA657C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частной формы собственности в сфере обработки древесины и производства изделий из дерева, процентов– 70.</w:t>
            </w:r>
          </w:p>
        </w:tc>
      </w:tr>
      <w:tr w:rsidR="00CC0034" w:rsidRPr="00CC0034" w:rsidTr="008C5570">
        <w:tc>
          <w:tcPr>
            <w:tcW w:w="94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1.30.1.</w:t>
            </w:r>
          </w:p>
        </w:tc>
        <w:tc>
          <w:tcPr>
            <w:tcW w:w="4426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и консультационных услуг хозяйствующим субъектам частной формы собственности, предоставляющим услуги на рынке обработки древесины и производства изделий из дерева</w:t>
            </w:r>
          </w:p>
        </w:tc>
        <w:tc>
          <w:tcPr>
            <w:tcW w:w="2959" w:type="dxa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числа хозяйствующих субъектов частной формы собственности</w:t>
            </w:r>
            <w:r w:rsidR="0081747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в сфере обработки древесины и производства изделий из дерева</w:t>
            </w:r>
          </w:p>
        </w:tc>
        <w:tc>
          <w:tcPr>
            <w:tcW w:w="1384" w:type="dxa"/>
          </w:tcPr>
          <w:p w:rsidR="009947F0" w:rsidRPr="00CC0034" w:rsidRDefault="00CA657C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3" w:type="dxa"/>
          </w:tcPr>
          <w:p w:rsidR="009947F0" w:rsidRPr="00CC0034" w:rsidRDefault="009947F0" w:rsidP="000D70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хозяйствующих субъектов частной формы собственности</w:t>
            </w:r>
            <w:r w:rsidR="005E5DCE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в общем количестве хозяйствующих субъектов в сфере обработки древесины и производства изделий из дерева</w:t>
            </w:r>
            <w:proofErr w:type="gramStart"/>
            <w:r w:rsidR="000E0645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(%):</w:t>
            </w:r>
            <w:proofErr w:type="gramEnd"/>
          </w:p>
          <w:p w:rsidR="009947F0" w:rsidRPr="00CC0034" w:rsidRDefault="00CA657C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 </w:t>
            </w:r>
          </w:p>
          <w:p w:rsidR="009947F0" w:rsidRPr="00CC0034" w:rsidRDefault="00CA657C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</w:t>
            </w:r>
          </w:p>
          <w:p w:rsidR="00E15937" w:rsidRPr="00CC0034" w:rsidRDefault="00CA657C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947F0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</w:t>
            </w:r>
          </w:p>
        </w:tc>
        <w:tc>
          <w:tcPr>
            <w:tcW w:w="3073" w:type="dxa"/>
            <w:gridSpan w:val="2"/>
          </w:tcPr>
          <w:p w:rsidR="009947F0" w:rsidRPr="00CC0034" w:rsidRDefault="0081747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77C49">
            <w:pPr>
              <w:pStyle w:val="a4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Сфера наружной рекламы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9947F0" w:rsidRPr="00CC0034" w:rsidRDefault="009947F0" w:rsidP="00FA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9A302C" w:rsidRPr="00CC0034" w:rsidRDefault="009947F0" w:rsidP="009A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эксплуатация рекламных конструкций на территории </w:t>
            </w:r>
            <w:r w:rsidR="00C60D37"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соответствии с </w:t>
            </w:r>
            <w:r w:rsidR="009A302C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14.07.2022 N 286-ФЗ "О внесении изменений в Федеральный закон "О рекламе" и Федеральный закон "О внесении изменений в отдельные законодательные акты Российской Федерации"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на основании схем, утвержденных администрацией </w:t>
            </w:r>
            <w:r w:rsidR="00C60D37"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Черепановского района Новосибирской области</w:t>
            </w:r>
            <w:r w:rsidR="009A302C" w:rsidRPr="00CC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7F0" w:rsidRPr="00CC0034" w:rsidRDefault="009947F0" w:rsidP="009A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60D37"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Черепановском</w:t>
            </w:r>
            <w:r w:rsidR="009059B1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районе за 2022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год выдано</w:t>
            </w:r>
            <w:r w:rsidR="009059B1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F59D2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установку рекламных кон</w:t>
            </w:r>
            <w:r w:rsidR="009059B1" w:rsidRPr="00CC0034">
              <w:rPr>
                <w:rFonts w:ascii="Times New Roman" w:hAnsi="Times New Roman" w:cs="Times New Roman"/>
                <w:sz w:val="24"/>
                <w:szCs w:val="24"/>
              </w:rPr>
              <w:t>струкций частным организациям.</w:t>
            </w:r>
          </w:p>
          <w:p w:rsidR="009947F0" w:rsidRPr="00CC0034" w:rsidRDefault="009947F0" w:rsidP="009A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Дальнейшая реализация мероприятий по содействию развития конкуренции на рынке направлена на сохранение сложившегося уровня конкурентных отношений.</w:t>
            </w:r>
          </w:p>
          <w:p w:rsidR="009947F0" w:rsidRPr="00CC0034" w:rsidRDefault="00B03FE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="00A74CEC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9947F0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доля организаций частной формы собственности в сфере наружной рекламы, процентов– 100.</w:t>
            </w:r>
          </w:p>
        </w:tc>
      </w:tr>
      <w:tr w:rsidR="00CC0034" w:rsidRPr="00CC0034" w:rsidTr="008C5570">
        <w:tc>
          <w:tcPr>
            <w:tcW w:w="94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1.31.1.</w:t>
            </w:r>
          </w:p>
        </w:tc>
        <w:tc>
          <w:tcPr>
            <w:tcW w:w="4426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Обобщение и анализ обращений и предложений, поступивших от специализированных профильных организаций и объединений по вопросам содействия развитию конкуренции в сфере наружной рекламы</w:t>
            </w:r>
          </w:p>
        </w:tc>
        <w:tc>
          <w:tcPr>
            <w:tcW w:w="295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числа хозяйствующих субъектов частной формы собственности в сфере наружной рекламы</w:t>
            </w:r>
          </w:p>
        </w:tc>
        <w:tc>
          <w:tcPr>
            <w:tcW w:w="1384" w:type="dxa"/>
          </w:tcPr>
          <w:p w:rsidR="00056CA5" w:rsidRPr="00CC0034" w:rsidRDefault="00056CA5" w:rsidP="001A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3" w:type="dxa"/>
            <w:vMerge w:val="restart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Доля хозяйствующих субъектов частной формы собственности  в общем количестве хозяйствующих субъектов в сфере 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наружной рекламы</w:t>
            </w: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056CA5" w:rsidRPr="00CC0034" w:rsidRDefault="00056CA5" w:rsidP="000D70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2023 – 100 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 – 100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 – 100</w:t>
            </w:r>
          </w:p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</w:tcPr>
          <w:p w:rsidR="00056CA5" w:rsidRPr="00CC0034" w:rsidRDefault="00056CA5" w:rsidP="0049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администрации Черепановского района Новосибирской области</w:t>
            </w:r>
          </w:p>
        </w:tc>
      </w:tr>
      <w:tr w:rsidR="00CC0034" w:rsidRPr="00CC0034" w:rsidTr="008C5570">
        <w:tc>
          <w:tcPr>
            <w:tcW w:w="94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1.31.2.</w:t>
            </w:r>
          </w:p>
        </w:tc>
        <w:tc>
          <w:tcPr>
            <w:tcW w:w="4426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2959" w:type="dxa"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Упорядочивание и рост качества рекламных конструкций</w:t>
            </w:r>
          </w:p>
        </w:tc>
        <w:tc>
          <w:tcPr>
            <w:tcW w:w="1384" w:type="dxa"/>
          </w:tcPr>
          <w:p w:rsidR="00056CA5" w:rsidRPr="00CC0034" w:rsidRDefault="00056CA5" w:rsidP="001A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3" w:type="dxa"/>
            <w:vMerge/>
          </w:tcPr>
          <w:p w:rsidR="00056CA5" w:rsidRPr="00CC0034" w:rsidRDefault="00056CA5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</w:tcPr>
          <w:p w:rsidR="00056CA5" w:rsidRPr="00CC0034" w:rsidRDefault="00056CA5" w:rsidP="0049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администрации 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7D443A" w:rsidRPr="00CC0034" w:rsidRDefault="007D443A" w:rsidP="007D4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1.32. Рынок производства кирпича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7D443A" w:rsidRPr="00CC0034" w:rsidRDefault="007D443A" w:rsidP="007D4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7D443A" w:rsidRPr="00CC0034" w:rsidRDefault="007D443A" w:rsidP="007D4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В Черепановском районе производством кирпича занимаются </w:t>
            </w:r>
            <w:r w:rsidR="004A213B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ООО «Черепановский кирпич», </w:t>
            </w:r>
            <w:r w:rsidR="00A8248C" w:rsidRPr="00CC0034">
              <w:rPr>
                <w:rFonts w:ascii="Times New Roman" w:hAnsi="Times New Roman" w:cs="Times New Roman"/>
                <w:sz w:val="24"/>
                <w:szCs w:val="24"/>
              </w:rPr>
              <w:t>ООО  «Фаворит Плюс</w:t>
            </w:r>
            <w:r w:rsidR="00B456D6" w:rsidRPr="00CC00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6F9" w:rsidRPr="00CC0034" w:rsidRDefault="007D443A" w:rsidP="007D4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хозяйствующих субъектов частной формы собственности 100 %.</w:t>
            </w:r>
            <w:r w:rsidR="001A06F9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Административных, экономических препятствий или ограничений по участию на рынке производства кирпича нет.   </w:t>
            </w:r>
          </w:p>
          <w:p w:rsidR="007D443A" w:rsidRPr="00CC0034" w:rsidRDefault="006D75F3" w:rsidP="00B45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7D443A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7D443A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доля организаций частной формы собственности в сфере </w:t>
            </w:r>
            <w:r w:rsidR="00B456D6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производства кирпича</w:t>
            </w:r>
            <w:r w:rsidR="007D443A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процентов– 70.</w:t>
            </w:r>
          </w:p>
        </w:tc>
      </w:tr>
      <w:tr w:rsidR="00CC0034" w:rsidRPr="00CC0034" w:rsidTr="008C5570">
        <w:tc>
          <w:tcPr>
            <w:tcW w:w="949" w:type="dxa"/>
          </w:tcPr>
          <w:p w:rsidR="00B456D6" w:rsidRPr="00CC0034" w:rsidRDefault="00B456D6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1.32.1</w:t>
            </w:r>
          </w:p>
        </w:tc>
        <w:tc>
          <w:tcPr>
            <w:tcW w:w="4426" w:type="dxa"/>
          </w:tcPr>
          <w:p w:rsidR="00B456D6" w:rsidRPr="00CC0034" w:rsidRDefault="00B456D6" w:rsidP="00B45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и консультационных услуг хозяйствующим субъектам частной формы собственности, предоставляющим услуги на рынке производства кирпича.</w:t>
            </w:r>
          </w:p>
        </w:tc>
        <w:tc>
          <w:tcPr>
            <w:tcW w:w="2959" w:type="dxa"/>
          </w:tcPr>
          <w:p w:rsidR="00B456D6" w:rsidRPr="00CC0034" w:rsidRDefault="00B456D6" w:rsidP="00B45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Увеличение числа хозяйствующих субъектов частной формы собственности в сфере производства кирпича</w:t>
            </w:r>
          </w:p>
        </w:tc>
        <w:tc>
          <w:tcPr>
            <w:tcW w:w="1384" w:type="dxa"/>
          </w:tcPr>
          <w:p w:rsidR="00B456D6" w:rsidRPr="00CC0034" w:rsidRDefault="00CD2150" w:rsidP="001A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456D6" w:rsidRPr="00CC003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3" w:type="dxa"/>
          </w:tcPr>
          <w:p w:rsidR="00B456D6" w:rsidRPr="00CC0034" w:rsidRDefault="00B456D6" w:rsidP="000D70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Доля хозяйствующих субъектов частной формы собственности в общем количестве хозяйствующих субъектов в сфере производства кирпича</w:t>
            </w:r>
            <w:proofErr w:type="gramStart"/>
            <w:r w:rsidR="000E0645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(%):</w:t>
            </w:r>
            <w:proofErr w:type="gramEnd"/>
          </w:p>
          <w:p w:rsidR="00B456D6" w:rsidRPr="00CC0034" w:rsidRDefault="00CD2150" w:rsidP="0042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456D6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 </w:t>
            </w:r>
          </w:p>
          <w:p w:rsidR="00B456D6" w:rsidRPr="00CC0034" w:rsidRDefault="00CD2150" w:rsidP="0042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456D6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</w:t>
            </w:r>
          </w:p>
          <w:p w:rsidR="001A06F9" w:rsidRPr="00CC0034" w:rsidRDefault="00CD2150" w:rsidP="0042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456D6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</w:t>
            </w:r>
          </w:p>
        </w:tc>
        <w:tc>
          <w:tcPr>
            <w:tcW w:w="3073" w:type="dxa"/>
            <w:gridSpan w:val="2"/>
          </w:tcPr>
          <w:p w:rsidR="00B456D6" w:rsidRPr="00CC0034" w:rsidRDefault="00B456D6" w:rsidP="0042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8733F5" w:rsidRPr="00CC0034" w:rsidRDefault="008733F5" w:rsidP="0087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1.33. Рынок нефтепродуктов</w:t>
            </w:r>
          </w:p>
        </w:tc>
      </w:tr>
      <w:tr w:rsidR="00CC0034" w:rsidRPr="00CC0034" w:rsidTr="000D706E">
        <w:tc>
          <w:tcPr>
            <w:tcW w:w="15924" w:type="dxa"/>
            <w:gridSpan w:val="7"/>
          </w:tcPr>
          <w:p w:rsidR="008733F5" w:rsidRPr="00CC0034" w:rsidRDefault="008733F5" w:rsidP="008733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8733F5" w:rsidRPr="00CC0034" w:rsidRDefault="008733F5" w:rsidP="00873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В Черепановском районе розничную продажу нефтепродуктов осуществляет</w:t>
            </w:r>
            <w:r w:rsidR="00506441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частных компаний</w:t>
            </w:r>
            <w:r w:rsidR="00524054" w:rsidRPr="00CC0034">
              <w:rPr>
                <w:rFonts w:ascii="Times New Roman" w:hAnsi="Times New Roman" w:cs="Times New Roman"/>
                <w:sz w:val="24"/>
                <w:szCs w:val="24"/>
              </w:rPr>
              <w:t>: ООО «</w:t>
            </w:r>
            <w:proofErr w:type="spellStart"/>
            <w:r w:rsidR="00524054" w:rsidRPr="00CC0034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="00524054" w:rsidRPr="00CC0034">
              <w:rPr>
                <w:rFonts w:ascii="Times New Roman" w:hAnsi="Times New Roman" w:cs="Times New Roman"/>
                <w:sz w:val="24"/>
                <w:szCs w:val="24"/>
              </w:rPr>
              <w:t>-Центр, ООО «РН – Новосибирск нефтепродукт», ООО Топливная компания»</w:t>
            </w:r>
            <w:r w:rsidR="00D15FC4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441" w:rsidRPr="00CC0034">
              <w:rPr>
                <w:rFonts w:ascii="Times New Roman" w:hAnsi="Times New Roman" w:cs="Times New Roman"/>
                <w:sz w:val="24"/>
                <w:szCs w:val="24"/>
              </w:rPr>
              <w:t>ГСМ – Сервис»,</w:t>
            </w:r>
            <w:r w:rsidR="00524054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ИП Логинов А.Ю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33F5" w:rsidRPr="00CC0034" w:rsidRDefault="007753A0" w:rsidP="0087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Административных, экономических препятствий или ограничений по участию на рынке производства кирпича нет.   </w:t>
            </w:r>
          </w:p>
          <w:p w:rsidR="008733F5" w:rsidRPr="00CC0034" w:rsidRDefault="00DE0269" w:rsidP="00F55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Ключевой показатель к 2025</w:t>
            </w:r>
            <w:r w:rsidR="008733F5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 утвержденный </w:t>
            </w: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Распоряжением Правительства РФ от 02.09.2021 N 2424-р</w:t>
            </w:r>
            <w:r w:rsidR="008733F5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доля организаций частной формы собственности </w:t>
            </w:r>
            <w:r w:rsidR="00F55F48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рынке нефтепродуктов</w:t>
            </w:r>
            <w:r w:rsidR="008733F5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процентов– 70.</w:t>
            </w:r>
          </w:p>
        </w:tc>
      </w:tr>
      <w:tr w:rsidR="00CC0034" w:rsidRPr="00CC0034" w:rsidTr="008C5570">
        <w:tc>
          <w:tcPr>
            <w:tcW w:w="949" w:type="dxa"/>
          </w:tcPr>
          <w:p w:rsidR="00F55F48" w:rsidRPr="00CC0034" w:rsidRDefault="00F55F4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1.33.1</w:t>
            </w:r>
          </w:p>
        </w:tc>
        <w:tc>
          <w:tcPr>
            <w:tcW w:w="4426" w:type="dxa"/>
          </w:tcPr>
          <w:p w:rsidR="00F55F48" w:rsidRPr="00CC0034" w:rsidRDefault="00F55F48" w:rsidP="00F55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информационных и консультационных услуг хозяйствующим субъектам частной формы собственности,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осуществляющим розничную продажу нефтепродуктов.</w:t>
            </w:r>
          </w:p>
        </w:tc>
        <w:tc>
          <w:tcPr>
            <w:tcW w:w="2959" w:type="dxa"/>
          </w:tcPr>
          <w:p w:rsidR="00F55F48" w:rsidRPr="00CC0034" w:rsidRDefault="00F55F48" w:rsidP="00F55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числа хозяйствующих субъектов частной формы собственности на рынке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нефтепродуктов</w:t>
            </w:r>
          </w:p>
        </w:tc>
        <w:tc>
          <w:tcPr>
            <w:tcW w:w="1384" w:type="dxa"/>
          </w:tcPr>
          <w:p w:rsidR="00F55F48" w:rsidRPr="00CC0034" w:rsidRDefault="00DE0269" w:rsidP="0042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3133" w:type="dxa"/>
          </w:tcPr>
          <w:p w:rsidR="00F55F48" w:rsidRPr="00CC0034" w:rsidRDefault="00F55F48" w:rsidP="0042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Доля хозяйствующих субъектов частной формы собственности в общем количестве хозяйствующих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в сфере производства кирпича</w:t>
            </w:r>
            <w:proofErr w:type="gramStart"/>
            <w:r w:rsidR="000E0645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(%):</w:t>
            </w:r>
            <w:proofErr w:type="gramEnd"/>
          </w:p>
          <w:p w:rsidR="00F55F48" w:rsidRPr="00CC0034" w:rsidRDefault="00DE0269" w:rsidP="0042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5F48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 </w:t>
            </w:r>
          </w:p>
          <w:p w:rsidR="00F55F48" w:rsidRPr="00CC0034" w:rsidRDefault="00DE0269" w:rsidP="0042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5F48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</w:t>
            </w:r>
          </w:p>
          <w:p w:rsidR="001A06F9" w:rsidRPr="00CC0034" w:rsidRDefault="00DE0269" w:rsidP="0042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55F48"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– 100</w:t>
            </w:r>
          </w:p>
        </w:tc>
        <w:tc>
          <w:tcPr>
            <w:tcW w:w="3073" w:type="dxa"/>
            <w:gridSpan w:val="2"/>
          </w:tcPr>
          <w:p w:rsidR="00F55F48" w:rsidRPr="00CC0034" w:rsidRDefault="00F55F48" w:rsidP="0042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экономического развития и торговли администрации Черепановского района </w:t>
            </w: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</w:tr>
    </w:tbl>
    <w:p w:rsidR="00A81EB4" w:rsidRPr="00CC0034" w:rsidRDefault="00A81EB4" w:rsidP="001133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03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Системные мероприятия по содействию развитию конкуренции в Черепановском районе Новосибирской области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406"/>
        <w:gridCol w:w="12"/>
        <w:gridCol w:w="3362"/>
        <w:gridCol w:w="1701"/>
        <w:gridCol w:w="3828"/>
      </w:tblGrid>
      <w:tr w:rsidR="00CC0034" w:rsidRPr="00CC0034" w:rsidTr="00F77C49">
        <w:tc>
          <w:tcPr>
            <w:tcW w:w="710" w:type="dxa"/>
            <w:vAlign w:val="center"/>
          </w:tcPr>
          <w:p w:rsidR="000A0127" w:rsidRPr="00CC0034" w:rsidRDefault="000A0127" w:rsidP="0011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406" w:type="dxa"/>
            <w:vAlign w:val="center"/>
          </w:tcPr>
          <w:p w:rsidR="000A0127" w:rsidRPr="00CC0034" w:rsidRDefault="000A0127" w:rsidP="0011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74" w:type="dxa"/>
            <w:gridSpan w:val="2"/>
            <w:vAlign w:val="center"/>
          </w:tcPr>
          <w:p w:rsidR="000A0127" w:rsidRPr="00CC0034" w:rsidRDefault="000A0127" w:rsidP="0011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701" w:type="dxa"/>
            <w:vAlign w:val="center"/>
          </w:tcPr>
          <w:p w:rsidR="000A0127" w:rsidRPr="00CC0034" w:rsidRDefault="00494EEF" w:rsidP="0011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828" w:type="dxa"/>
            <w:vAlign w:val="center"/>
          </w:tcPr>
          <w:p w:rsidR="000A0127" w:rsidRPr="00CC0034" w:rsidRDefault="00494EEF" w:rsidP="0011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CC0034" w:rsidRPr="00CC0034" w:rsidTr="00F77C49">
        <w:tc>
          <w:tcPr>
            <w:tcW w:w="710" w:type="dxa"/>
            <w:vAlign w:val="center"/>
          </w:tcPr>
          <w:p w:rsidR="00183FD3" w:rsidRPr="00CC0034" w:rsidRDefault="00183FD3" w:rsidP="000A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06" w:type="dxa"/>
            <w:vAlign w:val="center"/>
          </w:tcPr>
          <w:p w:rsidR="00183FD3" w:rsidRPr="00CC0034" w:rsidRDefault="00183FD3" w:rsidP="000A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74" w:type="dxa"/>
            <w:gridSpan w:val="2"/>
            <w:vAlign w:val="center"/>
          </w:tcPr>
          <w:p w:rsidR="00183FD3" w:rsidRPr="00CC0034" w:rsidRDefault="00183FD3" w:rsidP="000A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83FD3" w:rsidRPr="00CC0034" w:rsidRDefault="00183FD3" w:rsidP="00494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183FD3" w:rsidRPr="00CC0034" w:rsidRDefault="00183FD3" w:rsidP="00494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0034" w:rsidRPr="00CC0034" w:rsidTr="004572D3">
        <w:tc>
          <w:tcPr>
            <w:tcW w:w="16019" w:type="dxa"/>
            <w:gridSpan w:val="6"/>
            <w:vAlign w:val="center"/>
          </w:tcPr>
          <w:p w:rsidR="00183FD3" w:rsidRPr="00CC0034" w:rsidRDefault="00183FD3" w:rsidP="00B844F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CC0034" w:rsidRPr="00CC0034" w:rsidTr="00F77C49">
        <w:tc>
          <w:tcPr>
            <w:tcW w:w="710" w:type="dxa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18" w:type="dxa"/>
            <w:gridSpan w:val="2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Поддержка предпринимательских инициатив,  оказание информационно – консультационной поддержки по вопросам  поддержки  предпринимательства: ведения предпринимательской деятельности, изменений в законодательстве, мерах и видах муниципальной (государственной)  поддержки</w:t>
            </w:r>
            <w:r w:rsidR="00194AE7" w:rsidRPr="00CC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субъектов предпринимательской деятельности информационной, консультационной поддержкой </w:t>
            </w:r>
          </w:p>
        </w:tc>
        <w:tc>
          <w:tcPr>
            <w:tcW w:w="1701" w:type="dxa"/>
          </w:tcPr>
          <w:p w:rsidR="00A81EB4" w:rsidRPr="00CC0034" w:rsidRDefault="00A81EB4" w:rsidP="0066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:rsidR="00046C9B" w:rsidRPr="00CC0034" w:rsidRDefault="00046C9B" w:rsidP="0066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CC0034" w:rsidRPr="00CC0034" w:rsidTr="00F77C49">
        <w:tc>
          <w:tcPr>
            <w:tcW w:w="710" w:type="dxa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418" w:type="dxa"/>
            <w:gridSpan w:val="2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совещаний, круглых столов, конференций (форумов), единых информационных дней, пресс-конференций по вопросам развития предпринимательства (ведение диалога органов власти и бизнеса).</w:t>
            </w:r>
          </w:p>
        </w:tc>
        <w:tc>
          <w:tcPr>
            <w:tcW w:w="3362" w:type="dxa"/>
          </w:tcPr>
          <w:p w:rsidR="00A81EB4" w:rsidRPr="00CC0034" w:rsidRDefault="00A81EB4" w:rsidP="00FA0D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Выработка предложений по решению проблем и мероприятий в целях развития малого и среднего предпринимательства</w:t>
            </w:r>
          </w:p>
        </w:tc>
        <w:tc>
          <w:tcPr>
            <w:tcW w:w="1701" w:type="dxa"/>
          </w:tcPr>
          <w:p w:rsidR="00A81EB4" w:rsidRPr="00CC0034" w:rsidRDefault="00A81EB4" w:rsidP="0066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8" w:type="dxa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CC0034" w:rsidRPr="00CC0034" w:rsidTr="004572D3">
        <w:tc>
          <w:tcPr>
            <w:tcW w:w="16019" w:type="dxa"/>
            <w:gridSpan w:val="6"/>
            <w:vAlign w:val="center"/>
          </w:tcPr>
          <w:p w:rsidR="00A95FE4" w:rsidRPr="00CC0034" w:rsidRDefault="00A95FE4" w:rsidP="00B844F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CC0034" w:rsidRPr="00CC0034" w:rsidTr="00F77C49">
        <w:tc>
          <w:tcPr>
            <w:tcW w:w="710" w:type="dxa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18" w:type="dxa"/>
            <w:gridSpan w:val="2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участия субъектов малого предпринимательства и социально ориентированных некоммерческих организаций в закупках товаров, работ, услуг, проводимых с использованием конкурентных способов определения поставщиков (подрядчиков, исполнителей) </w:t>
            </w:r>
          </w:p>
        </w:tc>
        <w:tc>
          <w:tcPr>
            <w:tcW w:w="3362" w:type="dxa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закупок, участниками которых являются только субъекты малого предпринимательства и социально ориентированные некоммерческие организации, в сфере муниципального заказа </w:t>
            </w:r>
          </w:p>
        </w:tc>
        <w:tc>
          <w:tcPr>
            <w:tcW w:w="1701" w:type="dxa"/>
          </w:tcPr>
          <w:p w:rsidR="00A81EB4" w:rsidRPr="00CC0034" w:rsidRDefault="00A81EB4" w:rsidP="0066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8" w:type="dxa"/>
          </w:tcPr>
          <w:p w:rsidR="00A81EB4" w:rsidRPr="00CC0034" w:rsidRDefault="00A81EB4" w:rsidP="0042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заказа администрации Черепановского района Новосибирской области</w:t>
            </w:r>
          </w:p>
          <w:p w:rsidR="00A81EB4" w:rsidRPr="00CC0034" w:rsidRDefault="00A81EB4" w:rsidP="0042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B4" w:rsidRPr="00CC0034" w:rsidRDefault="00A81EB4" w:rsidP="0042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34" w:rsidRPr="00CC0034" w:rsidTr="00F77C49">
        <w:tc>
          <w:tcPr>
            <w:tcW w:w="710" w:type="dxa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18" w:type="dxa"/>
            <w:gridSpan w:val="2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 путем увеличения количества конкурентных процедур муниципальных закупок, проведенных централизованно</w:t>
            </w:r>
          </w:p>
        </w:tc>
        <w:tc>
          <w:tcPr>
            <w:tcW w:w="3362" w:type="dxa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 путем привлечения к участию в процедуры закупок новых участников</w:t>
            </w:r>
          </w:p>
        </w:tc>
        <w:tc>
          <w:tcPr>
            <w:tcW w:w="1701" w:type="dxa"/>
          </w:tcPr>
          <w:p w:rsidR="00A81EB4" w:rsidRPr="00CC0034" w:rsidRDefault="00A81EB4" w:rsidP="0066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8" w:type="dxa"/>
          </w:tcPr>
          <w:p w:rsidR="00A81EB4" w:rsidRPr="00CC0034" w:rsidRDefault="00A81EB4" w:rsidP="0042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заказа администрации Черепановского района Новосибирской области</w:t>
            </w:r>
          </w:p>
          <w:p w:rsidR="00A81EB4" w:rsidRPr="00CC0034" w:rsidRDefault="00A81EB4" w:rsidP="0042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34" w:rsidRPr="00CC0034" w:rsidTr="00C666AB">
        <w:tc>
          <w:tcPr>
            <w:tcW w:w="16019" w:type="dxa"/>
            <w:gridSpan w:val="6"/>
            <w:vAlign w:val="center"/>
          </w:tcPr>
          <w:p w:rsidR="00387C3A" w:rsidRPr="00CC0034" w:rsidRDefault="00C67A31" w:rsidP="00C67A31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="00387C3A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устранение избыточного муниципального регулирования, а также снижение административных барьеров</w:t>
            </w:r>
          </w:p>
        </w:tc>
      </w:tr>
      <w:tr w:rsidR="00CC0034" w:rsidRPr="00CC0034" w:rsidTr="00F77C49">
        <w:tc>
          <w:tcPr>
            <w:tcW w:w="710" w:type="dxa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418" w:type="dxa"/>
            <w:gridSpan w:val="2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практики реализации муниципальных функций и услуг, относящихся к полномочиям органа местного самоуправления  на предмет соответствия такой практики статьям 15 и 16 Федерального закона от 26 июля 2006 года № 135-ФЗ «О защите конкуренции»</w:t>
            </w:r>
          </w:p>
        </w:tc>
        <w:tc>
          <w:tcPr>
            <w:tcW w:w="3362" w:type="dxa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 для субъектов малого и среднего предпринимательства</w:t>
            </w:r>
          </w:p>
        </w:tc>
        <w:tc>
          <w:tcPr>
            <w:tcW w:w="1701" w:type="dxa"/>
          </w:tcPr>
          <w:p w:rsidR="00A81EB4" w:rsidRPr="00CC0034" w:rsidRDefault="00A81EB4" w:rsidP="0066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8" w:type="dxa"/>
          </w:tcPr>
          <w:p w:rsidR="00A81EB4" w:rsidRPr="00CC0034" w:rsidRDefault="00A81EB4" w:rsidP="00FA0D3B">
            <w:pPr>
              <w:spacing w:after="0" w:line="240" w:lineRule="auto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Органы администрации, предоставляющие  муниципальные услуги </w:t>
            </w:r>
          </w:p>
        </w:tc>
      </w:tr>
      <w:tr w:rsidR="00CC0034" w:rsidRPr="00CC0034" w:rsidTr="00F77C49">
        <w:tc>
          <w:tcPr>
            <w:tcW w:w="710" w:type="dxa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418" w:type="dxa"/>
            <w:gridSpan w:val="2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процесса предоставления муниципальных услуг, относящихся к полномочиям органов местного самоуправления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  <w:tc>
          <w:tcPr>
            <w:tcW w:w="3362" w:type="dxa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 для субъектов малого и среднего предпринимательства</w:t>
            </w:r>
          </w:p>
        </w:tc>
        <w:tc>
          <w:tcPr>
            <w:tcW w:w="1701" w:type="dxa"/>
          </w:tcPr>
          <w:p w:rsidR="00A81EB4" w:rsidRPr="00CC0034" w:rsidRDefault="00A81EB4" w:rsidP="0066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8" w:type="dxa"/>
          </w:tcPr>
          <w:p w:rsidR="00A81EB4" w:rsidRPr="00CC0034" w:rsidRDefault="00A81EB4" w:rsidP="00FA0D3B">
            <w:pPr>
              <w:spacing w:after="0" w:line="240" w:lineRule="auto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Органы администрации, предоставляющие  муниципальные услуги </w:t>
            </w:r>
          </w:p>
        </w:tc>
      </w:tr>
      <w:tr w:rsidR="00CC0034" w:rsidRPr="00CC0034" w:rsidTr="00F77C49">
        <w:tc>
          <w:tcPr>
            <w:tcW w:w="710" w:type="dxa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418" w:type="dxa"/>
            <w:gridSpan w:val="2"/>
          </w:tcPr>
          <w:p w:rsidR="00A81EB4" w:rsidRPr="00CC0034" w:rsidRDefault="00A81EB4" w:rsidP="0042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проектов нормативных правовых актов Черепановского района, затрагивающих вопросы осуществления предпринимательской и инвестиционной деятельности, на постоянной основе</w:t>
            </w:r>
          </w:p>
        </w:tc>
        <w:tc>
          <w:tcPr>
            <w:tcW w:w="3362" w:type="dxa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участников публичных консультаций при проведении углубленной оценки регулирующего воздействия проектов муниципальных актов и экспертизы муниципальных актов</w:t>
            </w:r>
          </w:p>
        </w:tc>
        <w:tc>
          <w:tcPr>
            <w:tcW w:w="1701" w:type="dxa"/>
          </w:tcPr>
          <w:p w:rsidR="00A81EB4" w:rsidRPr="00CC0034" w:rsidRDefault="00A81EB4" w:rsidP="0066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8" w:type="dxa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CC0034" w:rsidRPr="00CC0034" w:rsidTr="00C666AB">
        <w:tc>
          <w:tcPr>
            <w:tcW w:w="16019" w:type="dxa"/>
            <w:gridSpan w:val="6"/>
            <w:vAlign w:val="center"/>
          </w:tcPr>
          <w:p w:rsidR="00AD29DC" w:rsidRPr="00CC0034" w:rsidRDefault="00D419F1" w:rsidP="00C66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D29DC"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Мероприятия, направленные на содействие развитию негосударственных (немуниципальных) социально ориентированных некоммерческих организаций (далее - СО НКО) и «социального предпринимательства»</w:t>
            </w:r>
          </w:p>
        </w:tc>
      </w:tr>
      <w:tr w:rsidR="00CC0034" w:rsidRPr="00CC0034" w:rsidTr="00F77C49">
        <w:tc>
          <w:tcPr>
            <w:tcW w:w="710" w:type="dxa"/>
          </w:tcPr>
          <w:p w:rsidR="00A81EB4" w:rsidRPr="00CC0034" w:rsidRDefault="00D419F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1EB4" w:rsidRPr="00CC003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418" w:type="dxa"/>
            <w:gridSpan w:val="2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Участие в ежегодных конкурсах социальных проектов для НКО с целью решения проблем социально незащищенных категорий граждан</w:t>
            </w:r>
          </w:p>
        </w:tc>
        <w:tc>
          <w:tcPr>
            <w:tcW w:w="3362" w:type="dxa"/>
          </w:tcPr>
          <w:p w:rsidR="00A81EB4" w:rsidRPr="00CC0034" w:rsidRDefault="00A81EB4" w:rsidP="00C67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эффективной деятельности социально ориентированных некоммерческих организаций на территории Черепановского района</w:t>
            </w:r>
          </w:p>
        </w:tc>
        <w:tc>
          <w:tcPr>
            <w:tcW w:w="1701" w:type="dxa"/>
          </w:tcPr>
          <w:p w:rsidR="00A81EB4" w:rsidRPr="00CC0034" w:rsidRDefault="00A81EB4" w:rsidP="0066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8" w:type="dxa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Черепановского района Новосибирской области</w:t>
            </w:r>
          </w:p>
        </w:tc>
      </w:tr>
      <w:tr w:rsidR="00CC0034" w:rsidRPr="00CC0034" w:rsidTr="00C666AB">
        <w:tc>
          <w:tcPr>
            <w:tcW w:w="16019" w:type="dxa"/>
            <w:gridSpan w:val="6"/>
            <w:vAlign w:val="center"/>
          </w:tcPr>
          <w:p w:rsidR="00C666AB" w:rsidRPr="00CC0034" w:rsidRDefault="00C666AB" w:rsidP="00D419F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совершенствование процессов управления объектами муниципальной собственности</w:t>
            </w:r>
          </w:p>
        </w:tc>
      </w:tr>
      <w:tr w:rsidR="00CC0034" w:rsidRPr="00CC0034" w:rsidTr="00F77C49">
        <w:tc>
          <w:tcPr>
            <w:tcW w:w="710" w:type="dxa"/>
          </w:tcPr>
          <w:p w:rsidR="00A81EB4" w:rsidRPr="00CC0034" w:rsidRDefault="00D419F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1EB4" w:rsidRPr="00CC003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418" w:type="dxa"/>
            <w:gridSpan w:val="2"/>
          </w:tcPr>
          <w:p w:rsidR="00A81EB4" w:rsidRPr="00CC0034" w:rsidRDefault="00A81EB4" w:rsidP="004220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и актуализации на официальном сайте администрации Черепановского района Новосибирской области в информационно-коммуникационной сети «Интернет» сведений об объектах имущества, включенных в реестры муниципального имущества, в целях обеспечения равного доступа к такой информации на территории Российской Федерации</w:t>
            </w:r>
          </w:p>
        </w:tc>
        <w:tc>
          <w:tcPr>
            <w:tcW w:w="3362" w:type="dxa"/>
          </w:tcPr>
          <w:p w:rsidR="00A81EB4" w:rsidRPr="00CC0034" w:rsidRDefault="00A81EB4" w:rsidP="004220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условий доступа к информации о реализации имущества </w:t>
            </w:r>
          </w:p>
        </w:tc>
        <w:tc>
          <w:tcPr>
            <w:tcW w:w="1701" w:type="dxa"/>
          </w:tcPr>
          <w:p w:rsidR="00A81EB4" w:rsidRPr="00CC0034" w:rsidRDefault="00A81EB4" w:rsidP="0066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8" w:type="dxa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Черепановского района Новосибирской области</w:t>
            </w:r>
          </w:p>
        </w:tc>
      </w:tr>
      <w:tr w:rsidR="00CC0034" w:rsidRPr="00CC0034" w:rsidTr="00F77C49">
        <w:tc>
          <w:tcPr>
            <w:tcW w:w="710" w:type="dxa"/>
          </w:tcPr>
          <w:p w:rsidR="00A81EB4" w:rsidRPr="00CC0034" w:rsidRDefault="00D419F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81EB4" w:rsidRPr="00CC003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418" w:type="dxa"/>
            <w:gridSpan w:val="2"/>
          </w:tcPr>
          <w:p w:rsidR="00A81EB4" w:rsidRPr="00CC0034" w:rsidRDefault="00A81EB4" w:rsidP="0044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торгов при реализации земельных участков, находящихся в собственности </w:t>
            </w:r>
            <w:proofErr w:type="spell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района, и при предоставлении во владение и (или) пользование, имущества и земельных участков, находящихся в собственности </w:t>
            </w:r>
            <w:proofErr w:type="spellStart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 официальном сайте Российской Федерации в сети «Интернет» для размещения информации о проведении торгов (</w:t>
            </w:r>
            <w:hyperlink r:id="rId11" w:history="1">
              <w:r w:rsidRPr="00CC003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CC003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C003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torgi</w:t>
              </w:r>
              <w:proofErr w:type="spellEnd"/>
              <w:r w:rsidRPr="00CC003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C003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CC003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C003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) и официальном сайте администрации Черепановского района</w:t>
            </w:r>
            <w:proofErr w:type="gramEnd"/>
          </w:p>
        </w:tc>
        <w:tc>
          <w:tcPr>
            <w:tcW w:w="3362" w:type="dxa"/>
          </w:tcPr>
          <w:p w:rsidR="00A81EB4" w:rsidRPr="00CC0034" w:rsidRDefault="00A81EB4" w:rsidP="00440D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условий доступа к информации о реализации земельных участков муниципального образования Черепановский район </w:t>
            </w:r>
          </w:p>
        </w:tc>
        <w:tc>
          <w:tcPr>
            <w:tcW w:w="1701" w:type="dxa"/>
          </w:tcPr>
          <w:p w:rsidR="00A81EB4" w:rsidRPr="00CC0034" w:rsidRDefault="00A81EB4" w:rsidP="0066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8" w:type="dxa"/>
          </w:tcPr>
          <w:p w:rsidR="00A81EB4" w:rsidRPr="00CC0034" w:rsidRDefault="00A81EB4" w:rsidP="0044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заказа администрации Черепановского района Новосибирской области</w:t>
            </w:r>
          </w:p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34" w:rsidRPr="00CC0034" w:rsidTr="00583945">
        <w:tc>
          <w:tcPr>
            <w:tcW w:w="16019" w:type="dxa"/>
            <w:gridSpan w:val="6"/>
            <w:vAlign w:val="center"/>
          </w:tcPr>
          <w:p w:rsidR="00583945" w:rsidRPr="00CC0034" w:rsidRDefault="00583945" w:rsidP="00F77C4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мониторинга состояния и развития конкурентной среды на рынках товаров и услуг в Черепановском районе Новосибирской области</w:t>
            </w:r>
          </w:p>
        </w:tc>
      </w:tr>
      <w:tr w:rsidR="00CC0034" w:rsidRPr="00CC0034" w:rsidTr="00F77C49">
        <w:tc>
          <w:tcPr>
            <w:tcW w:w="710" w:type="dxa"/>
          </w:tcPr>
          <w:p w:rsidR="00A81EB4" w:rsidRPr="00CC0034" w:rsidRDefault="00AD1AE9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1EB4" w:rsidRPr="00CC003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18" w:type="dxa"/>
            <w:gridSpan w:val="2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</w:t>
            </w:r>
          </w:p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 xml:space="preserve">оценки состояния конкурентной среды и административных барьеров субъектами предпринимательской деятельности </w:t>
            </w:r>
          </w:p>
        </w:tc>
        <w:tc>
          <w:tcPr>
            <w:tcW w:w="3362" w:type="dxa"/>
            <w:vMerge w:val="restart"/>
          </w:tcPr>
          <w:p w:rsidR="00A81EB4" w:rsidRPr="00CC0034" w:rsidRDefault="00A81EB4" w:rsidP="00FA0D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по совершенствованию развития конкуренции для корректировки «дорожной карты»</w:t>
            </w:r>
            <w:r w:rsidR="00C1498C" w:rsidRPr="00CC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20B" w:rsidRPr="00CC0034" w:rsidRDefault="00D6520B" w:rsidP="00FA0D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0B" w:rsidRPr="00CC0034" w:rsidRDefault="00D6520B" w:rsidP="00FA0D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0B" w:rsidRPr="00CC0034" w:rsidRDefault="00D6520B" w:rsidP="00FA0D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EB4" w:rsidRPr="00CC0034" w:rsidRDefault="00A81EB4" w:rsidP="0066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8" w:type="dxa"/>
          </w:tcPr>
          <w:p w:rsidR="00A81EB4" w:rsidRPr="00CC0034" w:rsidRDefault="00A81EB4" w:rsidP="0044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CC0034" w:rsidRPr="00CC0034" w:rsidTr="00F77C49">
        <w:tc>
          <w:tcPr>
            <w:tcW w:w="710" w:type="dxa"/>
          </w:tcPr>
          <w:p w:rsidR="00A81EB4" w:rsidRPr="00CC0034" w:rsidRDefault="00AD1AE9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1EB4" w:rsidRPr="00CC003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418" w:type="dxa"/>
            <w:gridSpan w:val="2"/>
          </w:tcPr>
          <w:p w:rsidR="00A81EB4" w:rsidRPr="00CC0034" w:rsidRDefault="00A81EB4" w:rsidP="0044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удовлетворенности потребителей качеством товаров и услуг на товарных рынках Черепановского района  и состоянием ценовой конкуренции</w:t>
            </w:r>
          </w:p>
        </w:tc>
        <w:tc>
          <w:tcPr>
            <w:tcW w:w="3362" w:type="dxa"/>
            <w:vMerge/>
          </w:tcPr>
          <w:p w:rsidR="00A81EB4" w:rsidRPr="00CC0034" w:rsidRDefault="00A81EB4" w:rsidP="00FA0D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EB4" w:rsidRPr="00CC0034" w:rsidRDefault="00A81EB4" w:rsidP="0066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8" w:type="dxa"/>
          </w:tcPr>
          <w:p w:rsidR="00A81EB4" w:rsidRPr="00CC0034" w:rsidRDefault="00A81EB4" w:rsidP="0044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CC0034" w:rsidRPr="00CC0034" w:rsidTr="00F77C49">
        <w:tc>
          <w:tcPr>
            <w:tcW w:w="710" w:type="dxa"/>
          </w:tcPr>
          <w:p w:rsidR="00A81EB4" w:rsidRPr="00CC0034" w:rsidRDefault="00AD1AE9" w:rsidP="00AD1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81EB4" w:rsidRPr="00CC0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8" w:type="dxa"/>
            <w:gridSpan w:val="2"/>
          </w:tcPr>
          <w:p w:rsidR="00A81EB4" w:rsidRPr="00CC0034" w:rsidRDefault="00A81EB4" w:rsidP="0044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удовлетворенности субъектов предпринимательской деятельности и потребителей товаров, работ и услуг официальной информацией о состоянии конкуренции на товарных рынках Новосибирской  области и деятельности по содействию развитию конкуренции, размещаемой администраций Черепановского района</w:t>
            </w:r>
          </w:p>
        </w:tc>
        <w:tc>
          <w:tcPr>
            <w:tcW w:w="3362" w:type="dxa"/>
            <w:vMerge/>
          </w:tcPr>
          <w:p w:rsidR="00A81EB4" w:rsidRPr="00CC0034" w:rsidRDefault="00A81EB4" w:rsidP="00FA0D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EB4" w:rsidRPr="00CC0034" w:rsidRDefault="00A81EB4" w:rsidP="0066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8" w:type="dxa"/>
          </w:tcPr>
          <w:p w:rsidR="00A81EB4" w:rsidRPr="00CC0034" w:rsidRDefault="00A81EB4" w:rsidP="0044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  <w:tr w:rsidR="00CC0034" w:rsidRPr="00CC0034" w:rsidTr="00F77C49">
        <w:tc>
          <w:tcPr>
            <w:tcW w:w="710" w:type="dxa"/>
          </w:tcPr>
          <w:p w:rsidR="00A81EB4" w:rsidRPr="00CC0034" w:rsidRDefault="00AD1AE9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1EB4" w:rsidRPr="00CC003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418" w:type="dxa"/>
            <w:gridSpan w:val="2"/>
          </w:tcPr>
          <w:p w:rsidR="00A81EB4" w:rsidRPr="00CC0034" w:rsidRDefault="00A81EB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мониторингов деятельности хозяйствующих субъектов, доля участия муниципального образования в которых составляет 50 и более процентов</w:t>
            </w:r>
          </w:p>
        </w:tc>
        <w:tc>
          <w:tcPr>
            <w:tcW w:w="3362" w:type="dxa"/>
            <w:vMerge/>
          </w:tcPr>
          <w:p w:rsidR="00A81EB4" w:rsidRPr="00CC0034" w:rsidRDefault="00A81EB4" w:rsidP="00FA0D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EB4" w:rsidRPr="00CC0034" w:rsidRDefault="00A81EB4" w:rsidP="0066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28" w:type="dxa"/>
          </w:tcPr>
          <w:p w:rsidR="00A81EB4" w:rsidRPr="00CC0034" w:rsidRDefault="00A81EB4" w:rsidP="0044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 администрации Черепановского района Новосибирской области</w:t>
            </w:r>
          </w:p>
        </w:tc>
      </w:tr>
    </w:tbl>
    <w:p w:rsidR="00045893" w:rsidRPr="00CC0034" w:rsidRDefault="00045893" w:rsidP="009B7B04">
      <w:pPr>
        <w:rPr>
          <w:rFonts w:ascii="Times New Roman" w:hAnsi="Times New Roman" w:cs="Times New Roman"/>
          <w:sz w:val="28"/>
          <w:szCs w:val="28"/>
        </w:rPr>
        <w:sectPr w:rsidR="00045893" w:rsidRPr="00CC0034" w:rsidSect="00F3632E">
          <w:pgSz w:w="16838" w:h="11906" w:orient="landscape"/>
          <w:pgMar w:top="1134" w:right="851" w:bottom="426" w:left="851" w:header="397" w:footer="720" w:gutter="0"/>
          <w:cols w:space="708"/>
          <w:docGrid w:linePitch="354" w:charSpace="-4916"/>
        </w:sectPr>
      </w:pPr>
    </w:p>
    <w:tbl>
      <w:tblPr>
        <w:tblW w:w="5209" w:type="dxa"/>
        <w:tblInd w:w="4928" w:type="dxa"/>
        <w:tblLook w:val="04A0" w:firstRow="1" w:lastRow="0" w:firstColumn="1" w:lastColumn="0" w:noHBand="0" w:noVBand="1"/>
      </w:tblPr>
      <w:tblGrid>
        <w:gridCol w:w="5209"/>
      </w:tblGrid>
      <w:tr w:rsidR="00CC0034" w:rsidRPr="00CC0034" w:rsidTr="00C67A31">
        <w:tc>
          <w:tcPr>
            <w:tcW w:w="5209" w:type="dxa"/>
            <w:shd w:val="clear" w:color="auto" w:fill="auto"/>
          </w:tcPr>
          <w:p w:rsidR="00C67A31" w:rsidRPr="00CC0034" w:rsidRDefault="00C67A31" w:rsidP="00A6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№ 3 </w:t>
            </w:r>
          </w:p>
          <w:p w:rsidR="00C67A31" w:rsidRPr="00CC0034" w:rsidRDefault="00C67A31" w:rsidP="00A6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C67A31" w:rsidRPr="00CC0034" w:rsidRDefault="00C67A31" w:rsidP="00A6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Черепановского района от 06.10.2022 № 639</w:t>
            </w:r>
          </w:p>
          <w:p w:rsidR="00C67A31" w:rsidRPr="00CC0034" w:rsidRDefault="00C67A31" w:rsidP="00A6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5893" w:rsidRPr="00CC0034" w:rsidRDefault="00045893" w:rsidP="00045893">
      <w:pPr>
        <w:tabs>
          <w:tab w:val="left" w:pos="8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893" w:rsidRPr="00CC0034" w:rsidRDefault="00045893" w:rsidP="00045893">
      <w:pPr>
        <w:tabs>
          <w:tab w:val="left" w:pos="884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45893" w:rsidRPr="00CC0034" w:rsidRDefault="00045893" w:rsidP="00F77C49">
      <w:pPr>
        <w:tabs>
          <w:tab w:val="left" w:pos="884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C0034">
        <w:rPr>
          <w:rFonts w:ascii="Times New Roman" w:hAnsi="Times New Roman" w:cs="Times New Roman"/>
          <w:sz w:val="27"/>
          <w:szCs w:val="27"/>
        </w:rPr>
        <w:t>ОТЧЕТ</w:t>
      </w:r>
    </w:p>
    <w:p w:rsidR="00C67A31" w:rsidRPr="00CC0034" w:rsidRDefault="00056CA5" w:rsidP="00F77C49">
      <w:pPr>
        <w:tabs>
          <w:tab w:val="left" w:pos="88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0034">
        <w:rPr>
          <w:rFonts w:ascii="Times New Roman" w:hAnsi="Times New Roman" w:cs="Times New Roman"/>
          <w:sz w:val="26"/>
          <w:szCs w:val="26"/>
        </w:rPr>
        <w:t xml:space="preserve">о реализации мероприятий «дорожной карты» </w:t>
      </w:r>
      <w:r w:rsidR="00045893" w:rsidRPr="00CC00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5893" w:rsidRPr="00CC0034" w:rsidRDefault="00045893" w:rsidP="00F77C49">
      <w:pPr>
        <w:tabs>
          <w:tab w:val="left" w:pos="88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0034">
        <w:rPr>
          <w:rFonts w:ascii="Times New Roman" w:hAnsi="Times New Roman" w:cs="Times New Roman"/>
          <w:sz w:val="26"/>
          <w:szCs w:val="26"/>
        </w:rPr>
        <w:t>по содействию развитию конкуренции на территории Черепановского района Новосибирской области за 20__ год</w:t>
      </w:r>
    </w:p>
    <w:p w:rsidR="00045893" w:rsidRPr="00CC0034" w:rsidRDefault="00045893" w:rsidP="00F77C49">
      <w:pPr>
        <w:tabs>
          <w:tab w:val="left" w:pos="884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C0034">
        <w:rPr>
          <w:rFonts w:ascii="Times New Roman" w:hAnsi="Times New Roman" w:cs="Times New Roman"/>
          <w:sz w:val="26"/>
          <w:szCs w:val="26"/>
        </w:rPr>
        <w:t>___________________________</w:t>
      </w:r>
      <w:r w:rsidR="00C67A31" w:rsidRPr="00CC0034">
        <w:rPr>
          <w:rFonts w:ascii="Times New Roman" w:hAnsi="Times New Roman" w:cs="Times New Roman"/>
          <w:sz w:val="26"/>
          <w:szCs w:val="26"/>
        </w:rPr>
        <w:t>________________</w:t>
      </w:r>
      <w:r w:rsidRPr="00CC0034">
        <w:rPr>
          <w:rFonts w:ascii="Times New Roman" w:hAnsi="Times New Roman" w:cs="Times New Roman"/>
          <w:sz w:val="26"/>
          <w:szCs w:val="26"/>
        </w:rPr>
        <w:t>________________________</w:t>
      </w:r>
      <w:r w:rsidR="00F77C49" w:rsidRPr="00CC0034">
        <w:rPr>
          <w:rFonts w:ascii="Times New Roman" w:hAnsi="Times New Roman" w:cs="Times New Roman"/>
          <w:sz w:val="26"/>
          <w:szCs w:val="26"/>
        </w:rPr>
        <w:t>_______</w:t>
      </w:r>
    </w:p>
    <w:p w:rsidR="00045893" w:rsidRPr="00CC0034" w:rsidRDefault="00045893" w:rsidP="00F77C49">
      <w:pPr>
        <w:tabs>
          <w:tab w:val="left" w:pos="88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0034">
        <w:rPr>
          <w:rFonts w:ascii="Times New Roman" w:hAnsi="Times New Roman" w:cs="Times New Roman"/>
          <w:sz w:val="20"/>
          <w:szCs w:val="20"/>
        </w:rPr>
        <w:t>(наименование ответственного исполнителя за реализацию мероприятий «Плана»)</w:t>
      </w:r>
    </w:p>
    <w:p w:rsidR="00045893" w:rsidRPr="00CC0034" w:rsidRDefault="00045893" w:rsidP="00F77C49">
      <w:pPr>
        <w:tabs>
          <w:tab w:val="left" w:pos="8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96" w:type="dxa"/>
        <w:jc w:val="center"/>
        <w:tblInd w:w="4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3686"/>
        <w:gridCol w:w="992"/>
        <w:gridCol w:w="1027"/>
        <w:gridCol w:w="2174"/>
        <w:gridCol w:w="1887"/>
      </w:tblGrid>
      <w:tr w:rsidR="00CC0034" w:rsidRPr="00CC0034" w:rsidTr="00C67A31">
        <w:trPr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«Плана»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Результат исполнения мероприятия (краткое описание)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Проблемы, возникшие при выполнении мероприятия</w:t>
            </w:r>
          </w:p>
        </w:tc>
      </w:tr>
      <w:tr w:rsidR="00CC0034" w:rsidRPr="00CC0034" w:rsidTr="00C67A31">
        <w:trPr>
          <w:trHeight w:val="286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034" w:rsidRPr="00CC0034" w:rsidTr="00C67A31">
        <w:trPr>
          <w:trHeight w:val="224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34">
              <w:rPr>
                <w:rFonts w:ascii="Times New Roman" w:hAnsi="Times New Roman" w:cs="Times New Roman"/>
                <w:sz w:val="26"/>
                <w:szCs w:val="26"/>
              </w:rPr>
              <w:t>Наименование рынка</w:t>
            </w:r>
          </w:p>
        </w:tc>
      </w:tr>
      <w:tr w:rsidR="00CC0034" w:rsidRPr="00CC0034" w:rsidTr="00C67A31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034" w:rsidRPr="00CC0034" w:rsidTr="00C67A31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034" w:rsidRPr="00CC0034" w:rsidTr="00C67A31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034" w:rsidRPr="00CC0034" w:rsidTr="00C67A31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93" w:rsidRPr="00CC0034" w:rsidRDefault="00045893" w:rsidP="00F77C49">
            <w:pPr>
              <w:tabs>
                <w:tab w:val="left" w:pos="8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5893" w:rsidRPr="00CC0034" w:rsidRDefault="00045893" w:rsidP="00C67A31">
      <w:pPr>
        <w:tabs>
          <w:tab w:val="left" w:pos="8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5893" w:rsidRPr="00CC0034" w:rsidSect="00C67A31">
      <w:pgSz w:w="11906" w:h="16838"/>
      <w:pgMar w:top="1134" w:right="850" w:bottom="1134" w:left="1418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9E" w:rsidRDefault="00F32B9E" w:rsidP="00952D68">
      <w:pPr>
        <w:spacing w:after="0" w:line="240" w:lineRule="auto"/>
      </w:pPr>
      <w:r>
        <w:separator/>
      </w:r>
    </w:p>
  </w:endnote>
  <w:endnote w:type="continuationSeparator" w:id="0">
    <w:p w:rsidR="00F32B9E" w:rsidRDefault="00F32B9E" w:rsidP="0095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9E" w:rsidRDefault="00F32B9E" w:rsidP="00952D68">
      <w:pPr>
        <w:spacing w:after="0" w:line="240" w:lineRule="auto"/>
      </w:pPr>
      <w:r>
        <w:separator/>
      </w:r>
    </w:p>
  </w:footnote>
  <w:footnote w:type="continuationSeparator" w:id="0">
    <w:p w:rsidR="00F32B9E" w:rsidRDefault="00F32B9E" w:rsidP="00952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6D29"/>
    <w:multiLevelType w:val="hybridMultilevel"/>
    <w:tmpl w:val="C318033E"/>
    <w:lvl w:ilvl="0" w:tplc="BF3012C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4C0920"/>
    <w:multiLevelType w:val="hybridMultilevel"/>
    <w:tmpl w:val="C422DFB4"/>
    <w:lvl w:ilvl="0" w:tplc="A2482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3A1F"/>
    <w:multiLevelType w:val="hybridMultilevel"/>
    <w:tmpl w:val="2F2E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E2FBD"/>
    <w:multiLevelType w:val="hybridMultilevel"/>
    <w:tmpl w:val="F1C48F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B3CE4"/>
    <w:multiLevelType w:val="multilevel"/>
    <w:tmpl w:val="7B84FF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Calibri" w:eastAsia="Times New Roman" w:hAnsi="Calibri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="Calibri" w:eastAsia="Times New Roman" w:hAnsi="Calibri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="Calibri" w:eastAsia="Times New Roman" w:hAnsi="Calibri" w:hint="default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="Calibri" w:eastAsia="Times New Roman" w:hAnsi="Calibri" w:hint="default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="Calibri" w:eastAsia="Times New Roman" w:hAnsi="Calibri" w:hint="default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="Calibri" w:eastAsia="Times New Roman" w:hAnsi="Calibri" w:hint="default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="Calibri" w:eastAsia="Times New Roman" w:hAnsi="Calibri" w:hint="default"/>
        <w:sz w:val="22"/>
        <w:szCs w:val="22"/>
      </w:rPr>
    </w:lvl>
  </w:abstractNum>
  <w:abstractNum w:abstractNumId="5">
    <w:nsid w:val="39C746E7"/>
    <w:multiLevelType w:val="hybridMultilevel"/>
    <w:tmpl w:val="294A609A"/>
    <w:lvl w:ilvl="0" w:tplc="31A4B696">
      <w:start w:val="5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1337C8"/>
    <w:multiLevelType w:val="hybridMultilevel"/>
    <w:tmpl w:val="D11EF702"/>
    <w:lvl w:ilvl="0" w:tplc="C42428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82930"/>
    <w:multiLevelType w:val="multilevel"/>
    <w:tmpl w:val="B32E97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7B1659F4"/>
    <w:multiLevelType w:val="multilevel"/>
    <w:tmpl w:val="935A8B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doNotHyphenateCaps/>
  <w:drawingGridHorizontalSpacing w:val="118"/>
  <w:drawingGridVerticalSpacing w:val="17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78"/>
    <w:rsid w:val="00006D47"/>
    <w:rsid w:val="000127EE"/>
    <w:rsid w:val="00013248"/>
    <w:rsid w:val="00015042"/>
    <w:rsid w:val="0001531E"/>
    <w:rsid w:val="000153ED"/>
    <w:rsid w:val="00015CA5"/>
    <w:rsid w:val="00017E45"/>
    <w:rsid w:val="000300FE"/>
    <w:rsid w:val="000352C9"/>
    <w:rsid w:val="00043A4E"/>
    <w:rsid w:val="000454F4"/>
    <w:rsid w:val="00045893"/>
    <w:rsid w:val="00046060"/>
    <w:rsid w:val="00046C9B"/>
    <w:rsid w:val="0004730F"/>
    <w:rsid w:val="0005250B"/>
    <w:rsid w:val="00056CA5"/>
    <w:rsid w:val="00062BAD"/>
    <w:rsid w:val="000630C2"/>
    <w:rsid w:val="00066EA3"/>
    <w:rsid w:val="00067011"/>
    <w:rsid w:val="00067498"/>
    <w:rsid w:val="00071A32"/>
    <w:rsid w:val="00071EA8"/>
    <w:rsid w:val="00072095"/>
    <w:rsid w:val="00073A5D"/>
    <w:rsid w:val="00073F5F"/>
    <w:rsid w:val="00074167"/>
    <w:rsid w:val="000808AD"/>
    <w:rsid w:val="00080C51"/>
    <w:rsid w:val="00082004"/>
    <w:rsid w:val="000932F8"/>
    <w:rsid w:val="000A0127"/>
    <w:rsid w:val="000A09FD"/>
    <w:rsid w:val="000A6961"/>
    <w:rsid w:val="000C13ED"/>
    <w:rsid w:val="000C1ED7"/>
    <w:rsid w:val="000C4492"/>
    <w:rsid w:val="000C65F6"/>
    <w:rsid w:val="000D2340"/>
    <w:rsid w:val="000D5862"/>
    <w:rsid w:val="000D679E"/>
    <w:rsid w:val="000D706E"/>
    <w:rsid w:val="000E0645"/>
    <w:rsid w:val="000E7033"/>
    <w:rsid w:val="000F27E3"/>
    <w:rsid w:val="00101976"/>
    <w:rsid w:val="0010201B"/>
    <w:rsid w:val="001028E2"/>
    <w:rsid w:val="00104DE3"/>
    <w:rsid w:val="00111782"/>
    <w:rsid w:val="00113385"/>
    <w:rsid w:val="0011663E"/>
    <w:rsid w:val="00121E14"/>
    <w:rsid w:val="00123348"/>
    <w:rsid w:val="001248F4"/>
    <w:rsid w:val="001335D5"/>
    <w:rsid w:val="001336EE"/>
    <w:rsid w:val="00135F68"/>
    <w:rsid w:val="001416E6"/>
    <w:rsid w:val="001417EA"/>
    <w:rsid w:val="00152815"/>
    <w:rsid w:val="00152836"/>
    <w:rsid w:val="00160CC3"/>
    <w:rsid w:val="001647A3"/>
    <w:rsid w:val="001655ED"/>
    <w:rsid w:val="00165F34"/>
    <w:rsid w:val="0016616F"/>
    <w:rsid w:val="00175EF9"/>
    <w:rsid w:val="0017717A"/>
    <w:rsid w:val="00183FD3"/>
    <w:rsid w:val="00194AE7"/>
    <w:rsid w:val="0019795C"/>
    <w:rsid w:val="001A06F9"/>
    <w:rsid w:val="001A1757"/>
    <w:rsid w:val="001A43D5"/>
    <w:rsid w:val="001B02F6"/>
    <w:rsid w:val="001B261B"/>
    <w:rsid w:val="001B3EFD"/>
    <w:rsid w:val="001B57AB"/>
    <w:rsid w:val="001B603A"/>
    <w:rsid w:val="001C2E9B"/>
    <w:rsid w:val="001D1646"/>
    <w:rsid w:val="001D1761"/>
    <w:rsid w:val="001D55DF"/>
    <w:rsid w:val="001D6A8E"/>
    <w:rsid w:val="001E18C5"/>
    <w:rsid w:val="001E2F9F"/>
    <w:rsid w:val="001E5394"/>
    <w:rsid w:val="001E696D"/>
    <w:rsid w:val="001F00B1"/>
    <w:rsid w:val="001F4362"/>
    <w:rsid w:val="001F54AF"/>
    <w:rsid w:val="001F717D"/>
    <w:rsid w:val="001F7D69"/>
    <w:rsid w:val="00200B99"/>
    <w:rsid w:val="00204390"/>
    <w:rsid w:val="00222D33"/>
    <w:rsid w:val="002321F3"/>
    <w:rsid w:val="00234BF0"/>
    <w:rsid w:val="00242B8A"/>
    <w:rsid w:val="00245858"/>
    <w:rsid w:val="00246FBE"/>
    <w:rsid w:val="002513CF"/>
    <w:rsid w:val="00252CF6"/>
    <w:rsid w:val="0025742D"/>
    <w:rsid w:val="0026622B"/>
    <w:rsid w:val="0027029B"/>
    <w:rsid w:val="00272634"/>
    <w:rsid w:val="00272AE1"/>
    <w:rsid w:val="00282E2C"/>
    <w:rsid w:val="00290E0F"/>
    <w:rsid w:val="00290EDD"/>
    <w:rsid w:val="002924DE"/>
    <w:rsid w:val="002A5017"/>
    <w:rsid w:val="002A605B"/>
    <w:rsid w:val="002B1710"/>
    <w:rsid w:val="002B456A"/>
    <w:rsid w:val="002B5C27"/>
    <w:rsid w:val="002B7147"/>
    <w:rsid w:val="002E157E"/>
    <w:rsid w:val="002E238D"/>
    <w:rsid w:val="002E319B"/>
    <w:rsid w:val="002F2D1C"/>
    <w:rsid w:val="002F59D2"/>
    <w:rsid w:val="0030265E"/>
    <w:rsid w:val="00302B74"/>
    <w:rsid w:val="00302DF9"/>
    <w:rsid w:val="003051D8"/>
    <w:rsid w:val="00306E7B"/>
    <w:rsid w:val="00306E7F"/>
    <w:rsid w:val="003079B2"/>
    <w:rsid w:val="0031168A"/>
    <w:rsid w:val="00313265"/>
    <w:rsid w:val="00313C30"/>
    <w:rsid w:val="00317EAB"/>
    <w:rsid w:val="003251C3"/>
    <w:rsid w:val="003260A2"/>
    <w:rsid w:val="003273FF"/>
    <w:rsid w:val="00327538"/>
    <w:rsid w:val="00331471"/>
    <w:rsid w:val="003365B9"/>
    <w:rsid w:val="00345B3D"/>
    <w:rsid w:val="003467A6"/>
    <w:rsid w:val="00351BEC"/>
    <w:rsid w:val="00352D78"/>
    <w:rsid w:val="003634E3"/>
    <w:rsid w:val="003720B2"/>
    <w:rsid w:val="00382617"/>
    <w:rsid w:val="003860FF"/>
    <w:rsid w:val="00387C3A"/>
    <w:rsid w:val="0039416C"/>
    <w:rsid w:val="003941FF"/>
    <w:rsid w:val="00395BC8"/>
    <w:rsid w:val="003A3307"/>
    <w:rsid w:val="003A3D6B"/>
    <w:rsid w:val="003A4B98"/>
    <w:rsid w:val="003B7633"/>
    <w:rsid w:val="003B7A7F"/>
    <w:rsid w:val="003C0A44"/>
    <w:rsid w:val="003C4162"/>
    <w:rsid w:val="003C5494"/>
    <w:rsid w:val="003C7254"/>
    <w:rsid w:val="003D3389"/>
    <w:rsid w:val="003D4002"/>
    <w:rsid w:val="003D5F04"/>
    <w:rsid w:val="003D6C39"/>
    <w:rsid w:val="003D7746"/>
    <w:rsid w:val="003D7CD0"/>
    <w:rsid w:val="003E5B2D"/>
    <w:rsid w:val="003E6431"/>
    <w:rsid w:val="003F02A8"/>
    <w:rsid w:val="003F1610"/>
    <w:rsid w:val="003F2280"/>
    <w:rsid w:val="003F5C65"/>
    <w:rsid w:val="003F6994"/>
    <w:rsid w:val="003F76E7"/>
    <w:rsid w:val="00400AFE"/>
    <w:rsid w:val="00400D20"/>
    <w:rsid w:val="00402089"/>
    <w:rsid w:val="00403309"/>
    <w:rsid w:val="00404B50"/>
    <w:rsid w:val="00411126"/>
    <w:rsid w:val="00411207"/>
    <w:rsid w:val="00416774"/>
    <w:rsid w:val="004218D5"/>
    <w:rsid w:val="004220BE"/>
    <w:rsid w:val="004229FC"/>
    <w:rsid w:val="00424311"/>
    <w:rsid w:val="0042798E"/>
    <w:rsid w:val="00431660"/>
    <w:rsid w:val="004321D6"/>
    <w:rsid w:val="00432552"/>
    <w:rsid w:val="00433207"/>
    <w:rsid w:val="004334DE"/>
    <w:rsid w:val="00437940"/>
    <w:rsid w:val="00440D65"/>
    <w:rsid w:val="00441DB1"/>
    <w:rsid w:val="00446547"/>
    <w:rsid w:val="004527B6"/>
    <w:rsid w:val="004572D3"/>
    <w:rsid w:val="0046047B"/>
    <w:rsid w:val="00462D85"/>
    <w:rsid w:val="004766D3"/>
    <w:rsid w:val="00477931"/>
    <w:rsid w:val="00477975"/>
    <w:rsid w:val="00480A63"/>
    <w:rsid w:val="004877E8"/>
    <w:rsid w:val="00494EEF"/>
    <w:rsid w:val="004A1C41"/>
    <w:rsid w:val="004A213B"/>
    <w:rsid w:val="004B3F23"/>
    <w:rsid w:val="004B6FDE"/>
    <w:rsid w:val="004C3985"/>
    <w:rsid w:val="004C39E7"/>
    <w:rsid w:val="004C4AA3"/>
    <w:rsid w:val="004C64CB"/>
    <w:rsid w:val="004D159F"/>
    <w:rsid w:val="004D2BB9"/>
    <w:rsid w:val="004D313A"/>
    <w:rsid w:val="004D5EE4"/>
    <w:rsid w:val="004D76A9"/>
    <w:rsid w:val="004D78BE"/>
    <w:rsid w:val="004D7FD2"/>
    <w:rsid w:val="004E188A"/>
    <w:rsid w:val="004E3394"/>
    <w:rsid w:val="004E4671"/>
    <w:rsid w:val="004E5339"/>
    <w:rsid w:val="004F02EE"/>
    <w:rsid w:val="004F35D0"/>
    <w:rsid w:val="00506441"/>
    <w:rsid w:val="00506B25"/>
    <w:rsid w:val="00506D31"/>
    <w:rsid w:val="00510C9D"/>
    <w:rsid w:val="0051343A"/>
    <w:rsid w:val="005147D8"/>
    <w:rsid w:val="00524054"/>
    <w:rsid w:val="005249AC"/>
    <w:rsid w:val="00527094"/>
    <w:rsid w:val="00530141"/>
    <w:rsid w:val="005309C1"/>
    <w:rsid w:val="0053148A"/>
    <w:rsid w:val="0053249B"/>
    <w:rsid w:val="00534D32"/>
    <w:rsid w:val="005365D5"/>
    <w:rsid w:val="00540FC7"/>
    <w:rsid w:val="005430BB"/>
    <w:rsid w:val="00543F90"/>
    <w:rsid w:val="00551E69"/>
    <w:rsid w:val="00553B86"/>
    <w:rsid w:val="00553F59"/>
    <w:rsid w:val="005555BB"/>
    <w:rsid w:val="00564297"/>
    <w:rsid w:val="00564999"/>
    <w:rsid w:val="00565B5F"/>
    <w:rsid w:val="00570D47"/>
    <w:rsid w:val="0057293E"/>
    <w:rsid w:val="00572DCC"/>
    <w:rsid w:val="00573FD9"/>
    <w:rsid w:val="00574E02"/>
    <w:rsid w:val="00583647"/>
    <w:rsid w:val="00583945"/>
    <w:rsid w:val="005846AA"/>
    <w:rsid w:val="0058544F"/>
    <w:rsid w:val="005856D0"/>
    <w:rsid w:val="0059136C"/>
    <w:rsid w:val="005934DF"/>
    <w:rsid w:val="0059383A"/>
    <w:rsid w:val="00595256"/>
    <w:rsid w:val="005961BE"/>
    <w:rsid w:val="005A368C"/>
    <w:rsid w:val="005A55B1"/>
    <w:rsid w:val="005A608E"/>
    <w:rsid w:val="005A70ED"/>
    <w:rsid w:val="005B085C"/>
    <w:rsid w:val="005B142A"/>
    <w:rsid w:val="005B37BD"/>
    <w:rsid w:val="005B6985"/>
    <w:rsid w:val="005C0E71"/>
    <w:rsid w:val="005C0F3B"/>
    <w:rsid w:val="005C1344"/>
    <w:rsid w:val="005C1D6A"/>
    <w:rsid w:val="005C5438"/>
    <w:rsid w:val="005C676B"/>
    <w:rsid w:val="005D4B1E"/>
    <w:rsid w:val="005D79C4"/>
    <w:rsid w:val="005D7E9A"/>
    <w:rsid w:val="005E5DCE"/>
    <w:rsid w:val="005F106B"/>
    <w:rsid w:val="005F6838"/>
    <w:rsid w:val="005F7B51"/>
    <w:rsid w:val="005F7DD3"/>
    <w:rsid w:val="00601377"/>
    <w:rsid w:val="00603A8E"/>
    <w:rsid w:val="006055DD"/>
    <w:rsid w:val="00611B8E"/>
    <w:rsid w:val="00611C1D"/>
    <w:rsid w:val="00612CA5"/>
    <w:rsid w:val="00614067"/>
    <w:rsid w:val="006141A8"/>
    <w:rsid w:val="00614226"/>
    <w:rsid w:val="00615ED8"/>
    <w:rsid w:val="00616726"/>
    <w:rsid w:val="00616E42"/>
    <w:rsid w:val="00620E62"/>
    <w:rsid w:val="00626206"/>
    <w:rsid w:val="00631855"/>
    <w:rsid w:val="00633603"/>
    <w:rsid w:val="0063603A"/>
    <w:rsid w:val="00641F35"/>
    <w:rsid w:val="006462B8"/>
    <w:rsid w:val="006515C2"/>
    <w:rsid w:val="00652C8F"/>
    <w:rsid w:val="006530AC"/>
    <w:rsid w:val="006544FD"/>
    <w:rsid w:val="00656283"/>
    <w:rsid w:val="00660045"/>
    <w:rsid w:val="006602EC"/>
    <w:rsid w:val="006664BF"/>
    <w:rsid w:val="006714A2"/>
    <w:rsid w:val="006739F8"/>
    <w:rsid w:val="0068102E"/>
    <w:rsid w:val="00681903"/>
    <w:rsid w:val="00682B9E"/>
    <w:rsid w:val="006835B7"/>
    <w:rsid w:val="00687A53"/>
    <w:rsid w:val="0069070E"/>
    <w:rsid w:val="0069523C"/>
    <w:rsid w:val="0069702A"/>
    <w:rsid w:val="00697142"/>
    <w:rsid w:val="006A229E"/>
    <w:rsid w:val="006C05EF"/>
    <w:rsid w:val="006C54C0"/>
    <w:rsid w:val="006C6CA0"/>
    <w:rsid w:val="006C71D3"/>
    <w:rsid w:val="006D398E"/>
    <w:rsid w:val="006D7589"/>
    <w:rsid w:val="006D75F3"/>
    <w:rsid w:val="006E2283"/>
    <w:rsid w:val="006E2C6C"/>
    <w:rsid w:val="006E2FF4"/>
    <w:rsid w:val="006E7260"/>
    <w:rsid w:val="006F219D"/>
    <w:rsid w:val="006F2C76"/>
    <w:rsid w:val="006F5A52"/>
    <w:rsid w:val="006F6585"/>
    <w:rsid w:val="0070179F"/>
    <w:rsid w:val="007077CC"/>
    <w:rsid w:val="007169A7"/>
    <w:rsid w:val="00722EE7"/>
    <w:rsid w:val="00722F57"/>
    <w:rsid w:val="00733FE5"/>
    <w:rsid w:val="007349C0"/>
    <w:rsid w:val="00735356"/>
    <w:rsid w:val="007469BF"/>
    <w:rsid w:val="00746C1B"/>
    <w:rsid w:val="00752626"/>
    <w:rsid w:val="0075463B"/>
    <w:rsid w:val="0075732F"/>
    <w:rsid w:val="00761F85"/>
    <w:rsid w:val="00761FE3"/>
    <w:rsid w:val="0076731A"/>
    <w:rsid w:val="00771F8A"/>
    <w:rsid w:val="0077216B"/>
    <w:rsid w:val="00772F4F"/>
    <w:rsid w:val="007753A0"/>
    <w:rsid w:val="00775919"/>
    <w:rsid w:val="00786622"/>
    <w:rsid w:val="007A0102"/>
    <w:rsid w:val="007A2885"/>
    <w:rsid w:val="007A45FD"/>
    <w:rsid w:val="007B06E8"/>
    <w:rsid w:val="007B2CCA"/>
    <w:rsid w:val="007B4BB5"/>
    <w:rsid w:val="007B6B97"/>
    <w:rsid w:val="007C07CE"/>
    <w:rsid w:val="007C1EBD"/>
    <w:rsid w:val="007C50C1"/>
    <w:rsid w:val="007C6792"/>
    <w:rsid w:val="007D2E6E"/>
    <w:rsid w:val="007D443A"/>
    <w:rsid w:val="007D5287"/>
    <w:rsid w:val="007E4B4C"/>
    <w:rsid w:val="007F760E"/>
    <w:rsid w:val="00805364"/>
    <w:rsid w:val="0080581F"/>
    <w:rsid w:val="00807250"/>
    <w:rsid w:val="008110E3"/>
    <w:rsid w:val="0081259D"/>
    <w:rsid w:val="00812BB3"/>
    <w:rsid w:val="008148DD"/>
    <w:rsid w:val="00817470"/>
    <w:rsid w:val="00823FAE"/>
    <w:rsid w:val="00824CEA"/>
    <w:rsid w:val="00831DC5"/>
    <w:rsid w:val="00833298"/>
    <w:rsid w:val="00834843"/>
    <w:rsid w:val="00836C0C"/>
    <w:rsid w:val="00845BA8"/>
    <w:rsid w:val="008466D0"/>
    <w:rsid w:val="00846ACC"/>
    <w:rsid w:val="008502CD"/>
    <w:rsid w:val="0085276F"/>
    <w:rsid w:val="008659F3"/>
    <w:rsid w:val="00866830"/>
    <w:rsid w:val="00866DC5"/>
    <w:rsid w:val="00867A64"/>
    <w:rsid w:val="008733F5"/>
    <w:rsid w:val="00890FCD"/>
    <w:rsid w:val="00894BE8"/>
    <w:rsid w:val="00895048"/>
    <w:rsid w:val="008950B9"/>
    <w:rsid w:val="00895763"/>
    <w:rsid w:val="00896417"/>
    <w:rsid w:val="008A3306"/>
    <w:rsid w:val="008B1036"/>
    <w:rsid w:val="008B3E97"/>
    <w:rsid w:val="008B5FC1"/>
    <w:rsid w:val="008C1D1B"/>
    <w:rsid w:val="008C5570"/>
    <w:rsid w:val="008D237C"/>
    <w:rsid w:val="008D5E31"/>
    <w:rsid w:val="008E0094"/>
    <w:rsid w:val="008E1252"/>
    <w:rsid w:val="008E2C66"/>
    <w:rsid w:val="008E5E28"/>
    <w:rsid w:val="008E6F3A"/>
    <w:rsid w:val="008F2D14"/>
    <w:rsid w:val="008F520B"/>
    <w:rsid w:val="008F533A"/>
    <w:rsid w:val="008F65C2"/>
    <w:rsid w:val="00902AEE"/>
    <w:rsid w:val="009059B1"/>
    <w:rsid w:val="0090712F"/>
    <w:rsid w:val="0091153F"/>
    <w:rsid w:val="00914CB1"/>
    <w:rsid w:val="0091504D"/>
    <w:rsid w:val="00915BA5"/>
    <w:rsid w:val="00915CE9"/>
    <w:rsid w:val="00915DA9"/>
    <w:rsid w:val="009216E0"/>
    <w:rsid w:val="009223D8"/>
    <w:rsid w:val="009227E6"/>
    <w:rsid w:val="00924C85"/>
    <w:rsid w:val="009323FA"/>
    <w:rsid w:val="00937D60"/>
    <w:rsid w:val="00951594"/>
    <w:rsid w:val="00952D68"/>
    <w:rsid w:val="009562C3"/>
    <w:rsid w:val="00962D58"/>
    <w:rsid w:val="00967808"/>
    <w:rsid w:val="00970CBB"/>
    <w:rsid w:val="00975D47"/>
    <w:rsid w:val="00976CDB"/>
    <w:rsid w:val="00980EC0"/>
    <w:rsid w:val="00992B14"/>
    <w:rsid w:val="009947F0"/>
    <w:rsid w:val="009A2CD5"/>
    <w:rsid w:val="009A302C"/>
    <w:rsid w:val="009A32E6"/>
    <w:rsid w:val="009A40D3"/>
    <w:rsid w:val="009A49FB"/>
    <w:rsid w:val="009A565F"/>
    <w:rsid w:val="009A64AF"/>
    <w:rsid w:val="009B03D3"/>
    <w:rsid w:val="009B7B04"/>
    <w:rsid w:val="009C05FA"/>
    <w:rsid w:val="009C5180"/>
    <w:rsid w:val="009C62AF"/>
    <w:rsid w:val="009C6997"/>
    <w:rsid w:val="009C6F97"/>
    <w:rsid w:val="009D1E59"/>
    <w:rsid w:val="009D2885"/>
    <w:rsid w:val="009D633C"/>
    <w:rsid w:val="009E33BD"/>
    <w:rsid w:val="009E7C46"/>
    <w:rsid w:val="009F3172"/>
    <w:rsid w:val="009F7A16"/>
    <w:rsid w:val="009F7F49"/>
    <w:rsid w:val="00A026B7"/>
    <w:rsid w:val="00A05A2D"/>
    <w:rsid w:val="00A06097"/>
    <w:rsid w:val="00A10181"/>
    <w:rsid w:val="00A1285E"/>
    <w:rsid w:val="00A152C6"/>
    <w:rsid w:val="00A20510"/>
    <w:rsid w:val="00A21C86"/>
    <w:rsid w:val="00A27080"/>
    <w:rsid w:val="00A34971"/>
    <w:rsid w:val="00A352B7"/>
    <w:rsid w:val="00A6004E"/>
    <w:rsid w:val="00A608B0"/>
    <w:rsid w:val="00A63D61"/>
    <w:rsid w:val="00A653BA"/>
    <w:rsid w:val="00A71C70"/>
    <w:rsid w:val="00A74CEC"/>
    <w:rsid w:val="00A81EB4"/>
    <w:rsid w:val="00A8248C"/>
    <w:rsid w:val="00A84139"/>
    <w:rsid w:val="00A9124A"/>
    <w:rsid w:val="00A95275"/>
    <w:rsid w:val="00A958D1"/>
    <w:rsid w:val="00A95FE4"/>
    <w:rsid w:val="00AB650B"/>
    <w:rsid w:val="00AC1FB1"/>
    <w:rsid w:val="00AC22C4"/>
    <w:rsid w:val="00AD0F67"/>
    <w:rsid w:val="00AD1AE9"/>
    <w:rsid w:val="00AD29DC"/>
    <w:rsid w:val="00AD55FD"/>
    <w:rsid w:val="00AD5DBD"/>
    <w:rsid w:val="00AE34F1"/>
    <w:rsid w:val="00AE55DC"/>
    <w:rsid w:val="00AE6306"/>
    <w:rsid w:val="00AF26E3"/>
    <w:rsid w:val="00AF2B1B"/>
    <w:rsid w:val="00AF6F55"/>
    <w:rsid w:val="00AF748A"/>
    <w:rsid w:val="00B0030C"/>
    <w:rsid w:val="00B00BD3"/>
    <w:rsid w:val="00B010CD"/>
    <w:rsid w:val="00B01A3B"/>
    <w:rsid w:val="00B03FE0"/>
    <w:rsid w:val="00B13BA4"/>
    <w:rsid w:val="00B1598F"/>
    <w:rsid w:val="00B24261"/>
    <w:rsid w:val="00B2655C"/>
    <w:rsid w:val="00B274EE"/>
    <w:rsid w:val="00B3026F"/>
    <w:rsid w:val="00B323EE"/>
    <w:rsid w:val="00B32F9C"/>
    <w:rsid w:val="00B33A95"/>
    <w:rsid w:val="00B349E1"/>
    <w:rsid w:val="00B37C45"/>
    <w:rsid w:val="00B456D6"/>
    <w:rsid w:val="00B45B88"/>
    <w:rsid w:val="00B472B2"/>
    <w:rsid w:val="00B50EA9"/>
    <w:rsid w:val="00B54221"/>
    <w:rsid w:val="00B54DFF"/>
    <w:rsid w:val="00B72371"/>
    <w:rsid w:val="00B72A9E"/>
    <w:rsid w:val="00B75087"/>
    <w:rsid w:val="00B8180C"/>
    <w:rsid w:val="00B821A2"/>
    <w:rsid w:val="00B822E8"/>
    <w:rsid w:val="00B82476"/>
    <w:rsid w:val="00B844F6"/>
    <w:rsid w:val="00B93164"/>
    <w:rsid w:val="00B94B61"/>
    <w:rsid w:val="00B95278"/>
    <w:rsid w:val="00BA0ACE"/>
    <w:rsid w:val="00BB14A7"/>
    <w:rsid w:val="00BB434C"/>
    <w:rsid w:val="00BB67E8"/>
    <w:rsid w:val="00BB6FA6"/>
    <w:rsid w:val="00BC08CF"/>
    <w:rsid w:val="00BC0B9A"/>
    <w:rsid w:val="00BC171F"/>
    <w:rsid w:val="00BC45D8"/>
    <w:rsid w:val="00BD0685"/>
    <w:rsid w:val="00BD2D72"/>
    <w:rsid w:val="00BD6700"/>
    <w:rsid w:val="00BE46B8"/>
    <w:rsid w:val="00BE4BA6"/>
    <w:rsid w:val="00BE67EF"/>
    <w:rsid w:val="00BF2CFF"/>
    <w:rsid w:val="00C01F23"/>
    <w:rsid w:val="00C038A1"/>
    <w:rsid w:val="00C051CD"/>
    <w:rsid w:val="00C0617A"/>
    <w:rsid w:val="00C11913"/>
    <w:rsid w:val="00C11F59"/>
    <w:rsid w:val="00C1498C"/>
    <w:rsid w:val="00C21880"/>
    <w:rsid w:val="00C27825"/>
    <w:rsid w:val="00C353FF"/>
    <w:rsid w:val="00C402E1"/>
    <w:rsid w:val="00C41885"/>
    <w:rsid w:val="00C4419D"/>
    <w:rsid w:val="00C47A61"/>
    <w:rsid w:val="00C47BC9"/>
    <w:rsid w:val="00C50B2A"/>
    <w:rsid w:val="00C53A0F"/>
    <w:rsid w:val="00C56061"/>
    <w:rsid w:val="00C571E9"/>
    <w:rsid w:val="00C60A0F"/>
    <w:rsid w:val="00C60D37"/>
    <w:rsid w:val="00C611D3"/>
    <w:rsid w:val="00C6347E"/>
    <w:rsid w:val="00C63A6B"/>
    <w:rsid w:val="00C66130"/>
    <w:rsid w:val="00C666AB"/>
    <w:rsid w:val="00C67A31"/>
    <w:rsid w:val="00C7503B"/>
    <w:rsid w:val="00C7547F"/>
    <w:rsid w:val="00C76386"/>
    <w:rsid w:val="00C77DBF"/>
    <w:rsid w:val="00C90A68"/>
    <w:rsid w:val="00C924FC"/>
    <w:rsid w:val="00C9562E"/>
    <w:rsid w:val="00C96391"/>
    <w:rsid w:val="00C97F0C"/>
    <w:rsid w:val="00CA1318"/>
    <w:rsid w:val="00CA308B"/>
    <w:rsid w:val="00CA387F"/>
    <w:rsid w:val="00CA657C"/>
    <w:rsid w:val="00CB2484"/>
    <w:rsid w:val="00CB4530"/>
    <w:rsid w:val="00CB597C"/>
    <w:rsid w:val="00CC0034"/>
    <w:rsid w:val="00CC6C47"/>
    <w:rsid w:val="00CC76F9"/>
    <w:rsid w:val="00CD2150"/>
    <w:rsid w:val="00CD4287"/>
    <w:rsid w:val="00CD4352"/>
    <w:rsid w:val="00CD526F"/>
    <w:rsid w:val="00CE14C5"/>
    <w:rsid w:val="00CE25EA"/>
    <w:rsid w:val="00CE3B6B"/>
    <w:rsid w:val="00CE5182"/>
    <w:rsid w:val="00CE7176"/>
    <w:rsid w:val="00CF241E"/>
    <w:rsid w:val="00CF4EBC"/>
    <w:rsid w:val="00CF7111"/>
    <w:rsid w:val="00CF7D37"/>
    <w:rsid w:val="00D024E3"/>
    <w:rsid w:val="00D100B4"/>
    <w:rsid w:val="00D11AE7"/>
    <w:rsid w:val="00D14332"/>
    <w:rsid w:val="00D149DD"/>
    <w:rsid w:val="00D15FC4"/>
    <w:rsid w:val="00D26AD8"/>
    <w:rsid w:val="00D30082"/>
    <w:rsid w:val="00D3066B"/>
    <w:rsid w:val="00D31195"/>
    <w:rsid w:val="00D358D7"/>
    <w:rsid w:val="00D37127"/>
    <w:rsid w:val="00D419F1"/>
    <w:rsid w:val="00D41B3C"/>
    <w:rsid w:val="00D43509"/>
    <w:rsid w:val="00D43800"/>
    <w:rsid w:val="00D44517"/>
    <w:rsid w:val="00D44B99"/>
    <w:rsid w:val="00D534BC"/>
    <w:rsid w:val="00D56E60"/>
    <w:rsid w:val="00D5767A"/>
    <w:rsid w:val="00D601EA"/>
    <w:rsid w:val="00D6520B"/>
    <w:rsid w:val="00D65E99"/>
    <w:rsid w:val="00D66C7D"/>
    <w:rsid w:val="00D71026"/>
    <w:rsid w:val="00D775DB"/>
    <w:rsid w:val="00D8174C"/>
    <w:rsid w:val="00D82D1F"/>
    <w:rsid w:val="00D92C4D"/>
    <w:rsid w:val="00D933DC"/>
    <w:rsid w:val="00D978B3"/>
    <w:rsid w:val="00DA0CB1"/>
    <w:rsid w:val="00DA117C"/>
    <w:rsid w:val="00DA1A3F"/>
    <w:rsid w:val="00DA3A76"/>
    <w:rsid w:val="00DA5DDB"/>
    <w:rsid w:val="00DB16EB"/>
    <w:rsid w:val="00DB34E2"/>
    <w:rsid w:val="00DB4134"/>
    <w:rsid w:val="00DB6E8B"/>
    <w:rsid w:val="00DB768F"/>
    <w:rsid w:val="00DC16A3"/>
    <w:rsid w:val="00DC5EFC"/>
    <w:rsid w:val="00DC6136"/>
    <w:rsid w:val="00DC6D27"/>
    <w:rsid w:val="00DC7235"/>
    <w:rsid w:val="00DD18E4"/>
    <w:rsid w:val="00DD5267"/>
    <w:rsid w:val="00DD76D2"/>
    <w:rsid w:val="00DE0269"/>
    <w:rsid w:val="00DE14F8"/>
    <w:rsid w:val="00DE2BCD"/>
    <w:rsid w:val="00DE4141"/>
    <w:rsid w:val="00DE6329"/>
    <w:rsid w:val="00DE6936"/>
    <w:rsid w:val="00DF3D78"/>
    <w:rsid w:val="00DF624F"/>
    <w:rsid w:val="00E056CE"/>
    <w:rsid w:val="00E06466"/>
    <w:rsid w:val="00E13C31"/>
    <w:rsid w:val="00E15937"/>
    <w:rsid w:val="00E171E4"/>
    <w:rsid w:val="00E22468"/>
    <w:rsid w:val="00E22B39"/>
    <w:rsid w:val="00E23338"/>
    <w:rsid w:val="00E25DD8"/>
    <w:rsid w:val="00E26B82"/>
    <w:rsid w:val="00E32698"/>
    <w:rsid w:val="00E33502"/>
    <w:rsid w:val="00E41A2A"/>
    <w:rsid w:val="00E4428E"/>
    <w:rsid w:val="00E516F0"/>
    <w:rsid w:val="00E554BB"/>
    <w:rsid w:val="00E610E0"/>
    <w:rsid w:val="00E6429D"/>
    <w:rsid w:val="00E6505F"/>
    <w:rsid w:val="00E66578"/>
    <w:rsid w:val="00E733AE"/>
    <w:rsid w:val="00E81BAA"/>
    <w:rsid w:val="00E83225"/>
    <w:rsid w:val="00E846A0"/>
    <w:rsid w:val="00E87D37"/>
    <w:rsid w:val="00E9149B"/>
    <w:rsid w:val="00E94D7E"/>
    <w:rsid w:val="00EA0A9B"/>
    <w:rsid w:val="00EA1F85"/>
    <w:rsid w:val="00EB2004"/>
    <w:rsid w:val="00EB4DEA"/>
    <w:rsid w:val="00ED02EE"/>
    <w:rsid w:val="00ED23F4"/>
    <w:rsid w:val="00ED28B6"/>
    <w:rsid w:val="00ED3615"/>
    <w:rsid w:val="00ED6822"/>
    <w:rsid w:val="00EE3806"/>
    <w:rsid w:val="00EF21C0"/>
    <w:rsid w:val="00EF2E19"/>
    <w:rsid w:val="00EF349A"/>
    <w:rsid w:val="00EF3B03"/>
    <w:rsid w:val="00EF5FAE"/>
    <w:rsid w:val="00EF6151"/>
    <w:rsid w:val="00EF71EF"/>
    <w:rsid w:val="00EF73A9"/>
    <w:rsid w:val="00F00574"/>
    <w:rsid w:val="00F02A5F"/>
    <w:rsid w:val="00F06EFF"/>
    <w:rsid w:val="00F06FF7"/>
    <w:rsid w:val="00F125F7"/>
    <w:rsid w:val="00F14FBF"/>
    <w:rsid w:val="00F164E0"/>
    <w:rsid w:val="00F17F3C"/>
    <w:rsid w:val="00F257D9"/>
    <w:rsid w:val="00F26426"/>
    <w:rsid w:val="00F27CD3"/>
    <w:rsid w:val="00F30428"/>
    <w:rsid w:val="00F31BA4"/>
    <w:rsid w:val="00F32AFC"/>
    <w:rsid w:val="00F32B9E"/>
    <w:rsid w:val="00F3329E"/>
    <w:rsid w:val="00F34EAA"/>
    <w:rsid w:val="00F3632E"/>
    <w:rsid w:val="00F41828"/>
    <w:rsid w:val="00F52269"/>
    <w:rsid w:val="00F55F48"/>
    <w:rsid w:val="00F56187"/>
    <w:rsid w:val="00F7365C"/>
    <w:rsid w:val="00F74D16"/>
    <w:rsid w:val="00F77C49"/>
    <w:rsid w:val="00F9360B"/>
    <w:rsid w:val="00FA0D3B"/>
    <w:rsid w:val="00FA0EA8"/>
    <w:rsid w:val="00FA1836"/>
    <w:rsid w:val="00FB24EF"/>
    <w:rsid w:val="00FC4CAC"/>
    <w:rsid w:val="00FC6F64"/>
    <w:rsid w:val="00FD2082"/>
    <w:rsid w:val="00FE17AE"/>
    <w:rsid w:val="00FE4EB0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2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293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4">
    <w:name w:val="p14"/>
    <w:basedOn w:val="a"/>
    <w:uiPriority w:val="99"/>
    <w:rsid w:val="0057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C05EF"/>
    <w:pPr>
      <w:ind w:left="720"/>
    </w:pPr>
  </w:style>
  <w:style w:type="paragraph" w:styleId="a5">
    <w:name w:val="Balloon Text"/>
    <w:basedOn w:val="a"/>
    <w:link w:val="a6"/>
    <w:uiPriority w:val="99"/>
    <w:semiHidden/>
    <w:rsid w:val="0083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31DC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6141A8"/>
    <w:rPr>
      <w:color w:val="000080"/>
      <w:u w:val="single"/>
    </w:rPr>
  </w:style>
  <w:style w:type="paragraph" w:customStyle="1" w:styleId="a8">
    <w:name w:val="Содержимое таблицы"/>
    <w:basedOn w:val="a"/>
    <w:uiPriority w:val="99"/>
    <w:rsid w:val="006141A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46047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a9">
    <w:name w:val="line number"/>
    <w:basedOn w:val="a0"/>
    <w:uiPriority w:val="99"/>
    <w:semiHidden/>
    <w:rsid w:val="00952D68"/>
  </w:style>
  <w:style w:type="paragraph" w:styleId="aa">
    <w:name w:val="header"/>
    <w:basedOn w:val="a"/>
    <w:link w:val="ab"/>
    <w:uiPriority w:val="99"/>
    <w:rsid w:val="0095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52D68"/>
  </w:style>
  <w:style w:type="paragraph" w:styleId="ac">
    <w:name w:val="footer"/>
    <w:basedOn w:val="a"/>
    <w:link w:val="ad"/>
    <w:uiPriority w:val="99"/>
    <w:rsid w:val="0095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952D68"/>
  </w:style>
  <w:style w:type="character" w:customStyle="1" w:styleId="10">
    <w:name w:val="Заголовок 1 Знак"/>
    <w:basedOn w:val="a0"/>
    <w:link w:val="1"/>
    <w:uiPriority w:val="9"/>
    <w:rsid w:val="003720B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2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293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4">
    <w:name w:val="p14"/>
    <w:basedOn w:val="a"/>
    <w:uiPriority w:val="99"/>
    <w:rsid w:val="0057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C05EF"/>
    <w:pPr>
      <w:ind w:left="720"/>
    </w:pPr>
  </w:style>
  <w:style w:type="paragraph" w:styleId="a5">
    <w:name w:val="Balloon Text"/>
    <w:basedOn w:val="a"/>
    <w:link w:val="a6"/>
    <w:uiPriority w:val="99"/>
    <w:semiHidden/>
    <w:rsid w:val="0083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31DC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6141A8"/>
    <w:rPr>
      <w:color w:val="000080"/>
      <w:u w:val="single"/>
    </w:rPr>
  </w:style>
  <w:style w:type="paragraph" w:customStyle="1" w:styleId="a8">
    <w:name w:val="Содержимое таблицы"/>
    <w:basedOn w:val="a"/>
    <w:uiPriority w:val="99"/>
    <w:rsid w:val="006141A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46047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a9">
    <w:name w:val="line number"/>
    <w:basedOn w:val="a0"/>
    <w:uiPriority w:val="99"/>
    <w:semiHidden/>
    <w:rsid w:val="00952D68"/>
  </w:style>
  <w:style w:type="paragraph" w:styleId="aa">
    <w:name w:val="header"/>
    <w:basedOn w:val="a"/>
    <w:link w:val="ab"/>
    <w:uiPriority w:val="99"/>
    <w:rsid w:val="0095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52D68"/>
  </w:style>
  <w:style w:type="paragraph" w:styleId="ac">
    <w:name w:val="footer"/>
    <w:basedOn w:val="a"/>
    <w:link w:val="ad"/>
    <w:uiPriority w:val="99"/>
    <w:rsid w:val="0095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952D68"/>
  </w:style>
  <w:style w:type="character" w:customStyle="1" w:styleId="10">
    <w:name w:val="Заголовок 1 Знак"/>
    <w:basedOn w:val="a0"/>
    <w:link w:val="1"/>
    <w:uiPriority w:val="9"/>
    <w:rsid w:val="003720B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7346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806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9F548B5FD1BDFC66EF6052349FAA0AF66C2F0E9C1F5E892AC6C786544F00E3E3FC1C8F31D1550E4EC320DzB7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8922-DBD7-4146-A2F6-2DEA1E44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10799</Words>
  <Characters>61555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Шалапанова Ирина Николаевна</dc:creator>
  <cp:lastModifiedBy>Асророва Алена Дмитриевна</cp:lastModifiedBy>
  <cp:revision>4</cp:revision>
  <cp:lastPrinted>2022-10-06T10:41:00Z</cp:lastPrinted>
  <dcterms:created xsi:type="dcterms:W3CDTF">2022-10-11T03:32:00Z</dcterms:created>
  <dcterms:modified xsi:type="dcterms:W3CDTF">2022-12-12T09:35:00Z</dcterms:modified>
</cp:coreProperties>
</file>