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543" w:rsidRDefault="0048609B">
      <w:pPr>
        <w:spacing w:after="0" w:line="240" w:lineRule="auto"/>
        <w:jc w:val="center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  <w:bookmarkStart w:id="0" w:name="_GoBack"/>
      <w:bookmarkEnd w:id="0"/>
      <w:r>
        <w:rPr>
          <w:noProof/>
          <w:lang w:eastAsia="ru-RU"/>
        </w:rPr>
        <w:drawing>
          <wp:anchor distT="0" distB="0" distL="0" distR="0" simplePos="0" relativeHeight="3" behindDoc="0" locked="0" layoutInCell="0" allowOverlap="1">
            <wp:simplePos x="0" y="0"/>
            <wp:positionH relativeFrom="page">
              <wp:posOffset>8531860</wp:posOffset>
            </wp:positionH>
            <wp:positionV relativeFrom="page">
              <wp:posOffset>0</wp:posOffset>
            </wp:positionV>
            <wp:extent cx="2893695" cy="252095"/>
            <wp:effectExtent l="0" t="0" r="0" b="0"/>
            <wp:wrapNone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3695" cy="252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inline distT="0" distB="0" distL="0" distR="0">
            <wp:extent cx="666750" cy="742950"/>
            <wp:effectExtent l="0" t="0" r="0" b="0"/>
            <wp:docPr id="2" name="Рисунок 2" descr="гер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герб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0543" w:rsidRDefault="005805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80543" w:rsidRDefault="004860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ЧЕРЕПАНОВСКОГО РАЙОНА</w:t>
      </w:r>
    </w:p>
    <w:p w:rsidR="00580543" w:rsidRDefault="004860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НОВОСИБИРСКОЙ ОБЛАСТИ</w:t>
      </w:r>
    </w:p>
    <w:p w:rsidR="00580543" w:rsidRDefault="005805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80543" w:rsidRDefault="005805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80543" w:rsidRDefault="004860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  <w:t>РАСПОРЯЖЕНИЕ</w:t>
      </w:r>
    </w:p>
    <w:p w:rsidR="00580543" w:rsidRDefault="005805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0543" w:rsidRDefault="005805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0543" w:rsidRDefault="004860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от 26.06.2024 № 563-Р</w:t>
      </w:r>
    </w:p>
    <w:p w:rsidR="00580543" w:rsidRDefault="005805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0543" w:rsidRDefault="004860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утверждении реестра бюджетных рисков администрации </w:t>
      </w:r>
    </w:p>
    <w:p w:rsidR="00580543" w:rsidRDefault="004860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Черепановского района Новосибирской области на 2024 год</w:t>
      </w:r>
    </w:p>
    <w:p w:rsidR="00580543" w:rsidRDefault="005805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80543" w:rsidRDefault="0048609B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 Федеральным стандартом внутреннего финансового аудита «Планирование и проведение внутреннего финансового аудита», утвержденным Приказом Министерства финансов Российской Федерации от 05.08.2020 № 160н,</w:t>
      </w:r>
      <w:r>
        <w:rPr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остановлением администрации Черепановского района Новосибирской области от 11.04.2024 № 335 «Об утверждении Порядка осуществления администрацией Черепановского района Новосибирской области внутреннего финансового аудита» в целях анализа и оценки бюджетных рисков администрации Черепановского района Новосибирской области, при проведении внутреннего финансового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аудита:</w:t>
      </w:r>
    </w:p>
    <w:p w:rsidR="00580543" w:rsidRDefault="0048609B">
      <w:pPr>
        <w:pStyle w:val="ac"/>
        <w:tabs>
          <w:tab w:val="left" w:pos="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Утвердить Реестр бюджетных рисков администрации Черепановского района Новосибирской области на 2024 год (далее – реестр бюджетных рисков) в редакции согласно приложению, к данному распоряжению.</w:t>
      </w:r>
    </w:p>
    <w:p w:rsidR="00580543" w:rsidRDefault="004860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Должностному лицу, уполномоченному на проведение внутреннего финансового аудита в администрации Черепановского района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 реестр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бюджетных рисков на официальном сайте администрации Черепановского района в сети Интернет и использовать при составлении проекта плана аудиторский мероприятий на 2024 год.</w:t>
      </w:r>
    </w:p>
    <w:p w:rsidR="00580543" w:rsidRDefault="0048609B">
      <w:pPr>
        <w:tabs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распоряжения оставляю за собой.</w:t>
      </w:r>
    </w:p>
    <w:p w:rsidR="00580543" w:rsidRDefault="0058054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0543" w:rsidRDefault="0058054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0543" w:rsidRDefault="005805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80543" w:rsidRDefault="004860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Черепановского района                                                              С.Н.Овсянников</w:t>
      </w:r>
    </w:p>
    <w:p w:rsidR="00580543" w:rsidRDefault="0048609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noProof/>
          <w:lang w:eastAsia="ru-RU"/>
        </w:rPr>
        <w:drawing>
          <wp:anchor distT="0" distB="0" distL="0" distR="0" simplePos="0" relativeHeight="4" behindDoc="0" locked="0" layoutInCell="0" allowOverlap="1" wp14:anchorId="3FB45722" wp14:editId="047F8567">
            <wp:simplePos x="0" y="0"/>
            <wp:positionH relativeFrom="page">
              <wp:posOffset>2939415</wp:posOffset>
            </wp:positionH>
            <wp:positionV relativeFrom="page">
              <wp:posOffset>8839200</wp:posOffset>
            </wp:positionV>
            <wp:extent cx="3246755" cy="1367790"/>
            <wp:effectExtent l="0" t="0" r="0" b="3810"/>
            <wp:wrapNone/>
            <wp:docPr id="3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755" cy="1367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80543" w:rsidRDefault="00580543">
      <w:pPr>
        <w:contextualSpacing/>
        <w:rPr>
          <w:rFonts w:ascii="Times New Roman" w:hAnsi="Times New Roman" w:cs="Times New Roman"/>
          <w:sz w:val="20"/>
          <w:szCs w:val="20"/>
        </w:rPr>
      </w:pPr>
    </w:p>
    <w:p w:rsidR="00580543" w:rsidRDefault="00580543">
      <w:pPr>
        <w:contextualSpacing/>
        <w:rPr>
          <w:rFonts w:ascii="Times New Roman" w:hAnsi="Times New Roman" w:cs="Times New Roman"/>
          <w:sz w:val="20"/>
          <w:szCs w:val="20"/>
        </w:rPr>
      </w:pPr>
    </w:p>
    <w:p w:rsidR="00580543" w:rsidRDefault="00580543">
      <w:pPr>
        <w:contextualSpacing/>
        <w:rPr>
          <w:rFonts w:ascii="Times New Roman" w:hAnsi="Times New Roman" w:cs="Times New Roman"/>
          <w:sz w:val="20"/>
          <w:szCs w:val="20"/>
        </w:rPr>
      </w:pPr>
    </w:p>
    <w:p w:rsidR="00580543" w:rsidRDefault="0048609B">
      <w:pPr>
        <w:contextualSpacing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М.А.Шелест</w:t>
      </w:r>
      <w:proofErr w:type="spellEnd"/>
    </w:p>
    <w:p w:rsidR="00580543" w:rsidRDefault="0048609B">
      <w:pPr>
        <w:contextualSpacing/>
        <w:jc w:val="both"/>
        <w:rPr>
          <w:rFonts w:ascii="Times New Roman" w:hAnsi="Times New Roman" w:cs="Times New Roman"/>
          <w:sz w:val="20"/>
          <w:szCs w:val="20"/>
        </w:rPr>
        <w:sectPr w:rsidR="00580543">
          <w:pgSz w:w="11906" w:h="16838"/>
          <w:pgMar w:top="1418" w:right="567" w:bottom="1134" w:left="1418" w:header="0" w:footer="0" w:gutter="0"/>
          <w:cols w:space="720"/>
          <w:formProt w:val="0"/>
          <w:docGrid w:linePitch="360" w:charSpace="4096"/>
        </w:sectPr>
      </w:pPr>
      <w:r>
        <w:rPr>
          <w:rFonts w:ascii="Times New Roman" w:hAnsi="Times New Roman" w:cs="Times New Roman"/>
          <w:sz w:val="20"/>
          <w:szCs w:val="20"/>
        </w:rPr>
        <w:t>22664</w:t>
      </w:r>
    </w:p>
    <w:tbl>
      <w:tblPr>
        <w:tblStyle w:val="ae"/>
        <w:tblW w:w="15417" w:type="dxa"/>
        <w:tblLayout w:type="fixed"/>
        <w:tblLook w:val="04A0" w:firstRow="1" w:lastRow="0" w:firstColumn="1" w:lastColumn="0" w:noHBand="0" w:noVBand="1"/>
      </w:tblPr>
      <w:tblGrid>
        <w:gridCol w:w="9889"/>
        <w:gridCol w:w="5528"/>
      </w:tblGrid>
      <w:tr w:rsidR="00580543">
        <w:tc>
          <w:tcPr>
            <w:tcW w:w="9888" w:type="dxa"/>
            <w:tcBorders>
              <w:top w:val="nil"/>
              <w:left w:val="nil"/>
              <w:bottom w:val="nil"/>
              <w:right w:val="nil"/>
            </w:tcBorders>
          </w:tcPr>
          <w:p w:rsidR="00580543" w:rsidRDefault="0058054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580543" w:rsidRDefault="0048609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Приложение</w:t>
            </w:r>
          </w:p>
          <w:p w:rsidR="00580543" w:rsidRDefault="0048609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к распоряжению администрации</w:t>
            </w:r>
          </w:p>
          <w:p w:rsidR="00580543" w:rsidRDefault="0048609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Черепановского района от 26.06.2024 № 563-Р</w:t>
            </w:r>
          </w:p>
        </w:tc>
      </w:tr>
    </w:tbl>
    <w:p w:rsidR="00580543" w:rsidRDefault="00580543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580543" w:rsidRDefault="00580543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580543" w:rsidRDefault="00580543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580543" w:rsidRDefault="0048609B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  <w:t>Реестр бюджетных рисков</w:t>
      </w:r>
    </w:p>
    <w:p w:rsidR="00580543" w:rsidRDefault="0048609B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color w:val="333333"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6"/>
          <w:szCs w:val="26"/>
          <w:u w:val="single"/>
          <w:lang w:eastAsia="ru-RU"/>
        </w:rPr>
        <w:t>Администрации Черепановского района Новосибирской области</w:t>
      </w:r>
    </w:p>
    <w:p w:rsidR="00580543" w:rsidRDefault="0048609B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(наименование главного распорядителя, распорядителя, получателя</w:t>
      </w:r>
      <w:proofErr w:type="gramEnd"/>
    </w:p>
    <w:p w:rsidR="00580543" w:rsidRDefault="0048609B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бюджетных средств, главного администратора, администратора доходов бюджетов,</w:t>
      </w:r>
    </w:p>
    <w:p w:rsidR="00580543" w:rsidRDefault="0048609B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главного администратора, администратора источников финансирования дефицита бюджетов)</w:t>
      </w:r>
    </w:p>
    <w:p w:rsidR="00580543" w:rsidRDefault="00580543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:rsidR="00580543" w:rsidRDefault="00580543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:rsidR="00580543" w:rsidRDefault="00580543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tbl>
      <w:tblPr>
        <w:tblStyle w:val="ae"/>
        <w:tblW w:w="15417" w:type="dxa"/>
        <w:tblLayout w:type="fixed"/>
        <w:tblLook w:val="04A0" w:firstRow="1" w:lastRow="0" w:firstColumn="1" w:lastColumn="0" w:noHBand="0" w:noVBand="1"/>
      </w:tblPr>
      <w:tblGrid>
        <w:gridCol w:w="457"/>
        <w:gridCol w:w="1638"/>
        <w:gridCol w:w="1983"/>
        <w:gridCol w:w="3299"/>
        <w:gridCol w:w="1329"/>
        <w:gridCol w:w="1275"/>
        <w:gridCol w:w="1273"/>
        <w:gridCol w:w="2180"/>
        <w:gridCol w:w="1983"/>
      </w:tblGrid>
      <w:tr w:rsidR="00580543">
        <w:trPr>
          <w:tblHeader/>
        </w:trPr>
        <w:tc>
          <w:tcPr>
            <w:tcW w:w="456" w:type="dxa"/>
          </w:tcPr>
          <w:p w:rsidR="00580543" w:rsidRDefault="0048609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/п</w:t>
            </w:r>
          </w:p>
        </w:tc>
        <w:tc>
          <w:tcPr>
            <w:tcW w:w="1637" w:type="dxa"/>
          </w:tcPr>
          <w:p w:rsidR="00580543" w:rsidRDefault="0048609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Операции (действий) по выполнению бюджетной процедуры</w:t>
            </w:r>
          </w:p>
        </w:tc>
        <w:tc>
          <w:tcPr>
            <w:tcW w:w="1983" w:type="dxa"/>
          </w:tcPr>
          <w:p w:rsidR="00580543" w:rsidRDefault="0048609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Выявленный</w:t>
            </w:r>
          </w:p>
          <w:p w:rsidR="00580543" w:rsidRDefault="0048609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бюджетный риск</w:t>
            </w:r>
          </w:p>
        </w:tc>
        <w:tc>
          <w:tcPr>
            <w:tcW w:w="3299" w:type="dxa"/>
          </w:tcPr>
          <w:p w:rsidR="00580543" w:rsidRDefault="0048609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Возможные последствия реализации бюджетного риска</w:t>
            </w:r>
          </w:p>
        </w:tc>
        <w:tc>
          <w:tcPr>
            <w:tcW w:w="1329" w:type="dxa"/>
          </w:tcPr>
          <w:p w:rsidR="00580543" w:rsidRDefault="0048609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Оценка вероятности бюджетного риска</w:t>
            </w:r>
          </w:p>
        </w:tc>
        <w:tc>
          <w:tcPr>
            <w:tcW w:w="1275" w:type="dxa"/>
          </w:tcPr>
          <w:p w:rsidR="00580543" w:rsidRDefault="0048609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Степень влияния бюджетного риска</w:t>
            </w:r>
          </w:p>
        </w:tc>
        <w:tc>
          <w:tcPr>
            <w:tcW w:w="1273" w:type="dxa"/>
          </w:tcPr>
          <w:p w:rsidR="00580543" w:rsidRDefault="0048609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Значимость бюджетного риска</w:t>
            </w:r>
          </w:p>
        </w:tc>
        <w:tc>
          <w:tcPr>
            <w:tcW w:w="2180" w:type="dxa"/>
          </w:tcPr>
          <w:p w:rsidR="00580543" w:rsidRDefault="0048609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Владельцы бюджетного риска и (или) структурные подразделения, ответственные за выполнение бюджетной процедуры, операции (действия) по выполнению бюджетной процедуры, в рамках которой выявлен бюджетный риск</w:t>
            </w:r>
          </w:p>
        </w:tc>
        <w:tc>
          <w:tcPr>
            <w:tcW w:w="1983" w:type="dxa"/>
          </w:tcPr>
          <w:p w:rsidR="00580543" w:rsidRDefault="0048609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Меры по минимизации (устранению) бюджетных рисков (при необходимости принятия) и приоритетность их принятия</w:t>
            </w:r>
          </w:p>
        </w:tc>
      </w:tr>
      <w:tr w:rsidR="00580543">
        <w:trPr>
          <w:tblHeader/>
        </w:trPr>
        <w:tc>
          <w:tcPr>
            <w:tcW w:w="456" w:type="dxa"/>
          </w:tcPr>
          <w:p w:rsidR="00580543" w:rsidRDefault="0048609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637" w:type="dxa"/>
          </w:tcPr>
          <w:p w:rsidR="00580543" w:rsidRDefault="0048609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983" w:type="dxa"/>
          </w:tcPr>
          <w:p w:rsidR="00580543" w:rsidRDefault="0048609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299" w:type="dxa"/>
          </w:tcPr>
          <w:p w:rsidR="00580543" w:rsidRDefault="0048609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329" w:type="dxa"/>
          </w:tcPr>
          <w:p w:rsidR="00580543" w:rsidRDefault="0048609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275" w:type="dxa"/>
          </w:tcPr>
          <w:p w:rsidR="00580543" w:rsidRDefault="0048609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273" w:type="dxa"/>
          </w:tcPr>
          <w:p w:rsidR="00580543" w:rsidRDefault="0048609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180" w:type="dxa"/>
          </w:tcPr>
          <w:p w:rsidR="00580543" w:rsidRDefault="0048609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983" w:type="dxa"/>
          </w:tcPr>
          <w:p w:rsidR="00580543" w:rsidRDefault="0048609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</w:tr>
      <w:tr w:rsidR="00580543">
        <w:tc>
          <w:tcPr>
            <w:tcW w:w="15415" w:type="dxa"/>
            <w:gridSpan w:val="9"/>
          </w:tcPr>
          <w:p w:rsidR="00580543" w:rsidRDefault="0048609B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Представление и составление документов, необходимых для составления и рассмотрения проекта бюджета на очередной финансовый год и плановый период</w:t>
            </w:r>
          </w:p>
        </w:tc>
      </w:tr>
      <w:tr w:rsidR="00580543">
        <w:tc>
          <w:tcPr>
            <w:tcW w:w="456" w:type="dxa"/>
          </w:tcPr>
          <w:p w:rsidR="00580543" w:rsidRDefault="0048609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1.1.</w:t>
            </w:r>
          </w:p>
        </w:tc>
        <w:tc>
          <w:tcPr>
            <w:tcW w:w="1637" w:type="dxa"/>
          </w:tcPr>
          <w:p w:rsidR="00580543" w:rsidRDefault="0048609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Планирование бюджетных ассигнований</w:t>
            </w:r>
          </w:p>
        </w:tc>
        <w:tc>
          <w:tcPr>
            <w:tcW w:w="1983" w:type="dxa"/>
          </w:tcPr>
          <w:p w:rsidR="00580543" w:rsidRDefault="0048609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Риск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нарушения требований Порядка планирования бюджетных ассигнований</w:t>
            </w:r>
            <w:proofErr w:type="gramEnd"/>
          </w:p>
        </w:tc>
        <w:tc>
          <w:tcPr>
            <w:tcW w:w="3299" w:type="dxa"/>
          </w:tcPr>
          <w:p w:rsidR="00580543" w:rsidRDefault="0048609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Неэффективное планирование бюджетных средств.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Несоответствие (искажение показателей) проекта бюджета требованиям законодательства в части межбюджетных отношений.</w:t>
            </w:r>
          </w:p>
          <w:p w:rsidR="00580543" w:rsidRDefault="0058054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9" w:type="dxa"/>
          </w:tcPr>
          <w:p w:rsidR="00580543" w:rsidRDefault="0048609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низкая</w:t>
            </w:r>
          </w:p>
        </w:tc>
        <w:tc>
          <w:tcPr>
            <w:tcW w:w="1275" w:type="dxa"/>
          </w:tcPr>
          <w:p w:rsidR="00580543" w:rsidRDefault="0048609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средняя</w:t>
            </w:r>
          </w:p>
        </w:tc>
        <w:tc>
          <w:tcPr>
            <w:tcW w:w="1273" w:type="dxa"/>
          </w:tcPr>
          <w:p w:rsidR="00580543" w:rsidRDefault="0048609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незначимый</w:t>
            </w:r>
          </w:p>
        </w:tc>
        <w:tc>
          <w:tcPr>
            <w:tcW w:w="2180" w:type="dxa"/>
          </w:tcPr>
          <w:p w:rsidR="00580543" w:rsidRDefault="0048609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Финансовый орган</w:t>
            </w:r>
          </w:p>
        </w:tc>
        <w:tc>
          <w:tcPr>
            <w:tcW w:w="1983" w:type="dxa"/>
          </w:tcPr>
          <w:p w:rsidR="00580543" w:rsidRDefault="0048609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Самоконтроль должностных лиц</w:t>
            </w:r>
          </w:p>
          <w:p w:rsidR="00580543" w:rsidRDefault="0048609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Осуществление внутреннего финансового контроля.</w:t>
            </w:r>
          </w:p>
          <w:p w:rsidR="00580543" w:rsidRDefault="0058054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80543">
        <w:tc>
          <w:tcPr>
            <w:tcW w:w="15415" w:type="dxa"/>
            <w:gridSpan w:val="9"/>
          </w:tcPr>
          <w:p w:rsidR="00580543" w:rsidRDefault="0048609B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Составление и представление документов, необходимых для формирования и ведения бюджетной росписи</w:t>
            </w:r>
          </w:p>
        </w:tc>
      </w:tr>
      <w:tr w:rsidR="00580543">
        <w:trPr>
          <w:trHeight w:val="1114"/>
        </w:trPr>
        <w:tc>
          <w:tcPr>
            <w:tcW w:w="456" w:type="dxa"/>
          </w:tcPr>
          <w:p w:rsidR="00580543" w:rsidRDefault="0048609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2.1.</w:t>
            </w:r>
          </w:p>
        </w:tc>
        <w:tc>
          <w:tcPr>
            <w:tcW w:w="1637" w:type="dxa"/>
          </w:tcPr>
          <w:p w:rsidR="00580543" w:rsidRDefault="0048609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Ведение сводной  бюджетной росписи бюджета</w:t>
            </w:r>
          </w:p>
        </w:tc>
        <w:tc>
          <w:tcPr>
            <w:tcW w:w="1983" w:type="dxa"/>
          </w:tcPr>
          <w:p w:rsidR="00580543" w:rsidRDefault="0048609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Риск некачественной подготовки информации для внесения изменений в сводную бюджетную роспись и лимитов бюджетных обязательств</w:t>
            </w:r>
          </w:p>
        </w:tc>
        <w:tc>
          <w:tcPr>
            <w:tcW w:w="3299" w:type="dxa"/>
          </w:tcPr>
          <w:p w:rsidR="00580543" w:rsidRDefault="0048609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Нарушения порядка внесения изменений в показатели бюджетной росписи и лимиты бюджетных обязательств.</w:t>
            </w:r>
          </w:p>
          <w:p w:rsidR="00580543" w:rsidRDefault="0058054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80543" w:rsidRDefault="0058054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9" w:type="dxa"/>
          </w:tcPr>
          <w:p w:rsidR="00580543" w:rsidRDefault="0048609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низкая</w:t>
            </w:r>
          </w:p>
        </w:tc>
        <w:tc>
          <w:tcPr>
            <w:tcW w:w="1275" w:type="dxa"/>
          </w:tcPr>
          <w:p w:rsidR="00580543" w:rsidRDefault="0048609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средняя</w:t>
            </w:r>
          </w:p>
        </w:tc>
        <w:tc>
          <w:tcPr>
            <w:tcW w:w="1273" w:type="dxa"/>
          </w:tcPr>
          <w:p w:rsidR="00580543" w:rsidRDefault="0048609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незначимый</w:t>
            </w:r>
          </w:p>
        </w:tc>
        <w:tc>
          <w:tcPr>
            <w:tcW w:w="2180" w:type="dxa"/>
          </w:tcPr>
          <w:p w:rsidR="00580543" w:rsidRDefault="0048609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Финансовый орган</w:t>
            </w:r>
          </w:p>
        </w:tc>
        <w:tc>
          <w:tcPr>
            <w:tcW w:w="1983" w:type="dxa"/>
          </w:tcPr>
          <w:p w:rsidR="00580543" w:rsidRDefault="0048609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Самоконтроль</w:t>
            </w:r>
          </w:p>
          <w:p w:rsidR="00580543" w:rsidRDefault="0048609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должностных лиц.</w:t>
            </w:r>
          </w:p>
          <w:p w:rsidR="00580543" w:rsidRDefault="0048609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Осуществление внутреннего финансового контроля</w:t>
            </w:r>
          </w:p>
          <w:p w:rsidR="00580543" w:rsidRDefault="0058054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80543">
        <w:tc>
          <w:tcPr>
            <w:tcW w:w="15415" w:type="dxa"/>
            <w:gridSpan w:val="9"/>
          </w:tcPr>
          <w:p w:rsidR="00580543" w:rsidRDefault="0048609B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Составление, утверждение и ведение бюджетной сметы</w:t>
            </w:r>
          </w:p>
        </w:tc>
      </w:tr>
      <w:tr w:rsidR="00580543">
        <w:tc>
          <w:tcPr>
            <w:tcW w:w="456" w:type="dxa"/>
          </w:tcPr>
          <w:p w:rsidR="00580543" w:rsidRDefault="0048609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3.1.</w:t>
            </w:r>
          </w:p>
        </w:tc>
        <w:tc>
          <w:tcPr>
            <w:tcW w:w="1637" w:type="dxa"/>
          </w:tcPr>
          <w:p w:rsidR="00580543" w:rsidRDefault="0048609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Составление бюджетной сметы</w:t>
            </w:r>
          </w:p>
        </w:tc>
        <w:tc>
          <w:tcPr>
            <w:tcW w:w="1983" w:type="dxa"/>
            <w:vMerge w:val="restart"/>
          </w:tcPr>
          <w:p w:rsidR="00580543" w:rsidRDefault="0048609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Риск нарушения порядка составления и ведения</w:t>
            </w:r>
          </w:p>
          <w:p w:rsidR="00580543" w:rsidRDefault="0048609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бюджетной сметы</w:t>
            </w:r>
          </w:p>
        </w:tc>
        <w:tc>
          <w:tcPr>
            <w:tcW w:w="3299" w:type="dxa"/>
          </w:tcPr>
          <w:p w:rsidR="00580543" w:rsidRDefault="0048609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Отсутствие обоснования (расчетов) плановых сметных показателей, отклонение этих показателей относительно текущего (очередного) финансового года на плановый период, отсутствие необходимых документов для составления бюджетной сметы</w:t>
            </w:r>
          </w:p>
          <w:p w:rsidR="00580543" w:rsidRDefault="0048609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Завышение (занижение) расходной части бюджетной сметы.</w:t>
            </w:r>
          </w:p>
          <w:p w:rsidR="00580543" w:rsidRDefault="0048609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Несоответствие показателей бюджетной сметы объему доведенных бюджетных ассигнований и лимитов бюджетных обязательств.</w:t>
            </w:r>
          </w:p>
          <w:p w:rsidR="00580543" w:rsidRDefault="0048609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(административная ответственность</w:t>
            </w:r>
            <w:r>
              <w:rPr>
                <w:rFonts w:ascii="Times New Roman" w:hAnsi="Times New Roman" w:cs="Times New Roman"/>
                <w:color w:val="0000FF"/>
                <w:sz w:val="16"/>
                <w:szCs w:val="16"/>
              </w:rPr>
              <w:t>)</w:t>
            </w:r>
          </w:p>
        </w:tc>
        <w:tc>
          <w:tcPr>
            <w:tcW w:w="1329" w:type="dxa"/>
          </w:tcPr>
          <w:p w:rsidR="00580543" w:rsidRDefault="0048609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средняя</w:t>
            </w:r>
          </w:p>
        </w:tc>
        <w:tc>
          <w:tcPr>
            <w:tcW w:w="1275" w:type="dxa"/>
          </w:tcPr>
          <w:p w:rsidR="00580543" w:rsidRDefault="0048609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средняя</w:t>
            </w:r>
          </w:p>
        </w:tc>
        <w:tc>
          <w:tcPr>
            <w:tcW w:w="1273" w:type="dxa"/>
          </w:tcPr>
          <w:p w:rsidR="00580543" w:rsidRDefault="0048609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значимый</w:t>
            </w:r>
          </w:p>
        </w:tc>
        <w:tc>
          <w:tcPr>
            <w:tcW w:w="2180" w:type="dxa"/>
          </w:tcPr>
          <w:p w:rsidR="00580543" w:rsidRDefault="0048609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Отдел бухгалтерии</w:t>
            </w:r>
          </w:p>
        </w:tc>
        <w:tc>
          <w:tcPr>
            <w:tcW w:w="1983" w:type="dxa"/>
          </w:tcPr>
          <w:p w:rsidR="00580543" w:rsidRDefault="0048609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Самоконтроль</w:t>
            </w:r>
          </w:p>
          <w:p w:rsidR="00580543" w:rsidRDefault="0048609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должностных лиц</w:t>
            </w:r>
          </w:p>
          <w:p w:rsidR="00580543" w:rsidRDefault="0048609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Осуществление внутреннего финансового контроля</w:t>
            </w:r>
          </w:p>
          <w:p w:rsidR="00580543" w:rsidRDefault="0048609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Требуется дополнительный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мониторинг</w:t>
            </w:r>
          </w:p>
        </w:tc>
      </w:tr>
      <w:tr w:rsidR="00580543">
        <w:tc>
          <w:tcPr>
            <w:tcW w:w="456" w:type="dxa"/>
          </w:tcPr>
          <w:p w:rsidR="00580543" w:rsidRDefault="0048609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3.2.</w:t>
            </w:r>
          </w:p>
        </w:tc>
        <w:tc>
          <w:tcPr>
            <w:tcW w:w="1637" w:type="dxa"/>
          </w:tcPr>
          <w:p w:rsidR="00580543" w:rsidRDefault="0048609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Ведение бюджетной сметы</w:t>
            </w:r>
          </w:p>
        </w:tc>
        <w:tc>
          <w:tcPr>
            <w:tcW w:w="1983" w:type="dxa"/>
            <w:vMerge/>
          </w:tcPr>
          <w:p w:rsidR="00580543" w:rsidRDefault="0058054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99" w:type="dxa"/>
          </w:tcPr>
          <w:p w:rsidR="00580543" w:rsidRDefault="0048609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Невнесение (несвоевременное внесение) изменений в бюджетную смету (административная ответственность)</w:t>
            </w:r>
          </w:p>
          <w:p w:rsidR="00580543" w:rsidRDefault="0058054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80543" w:rsidRDefault="0058054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9" w:type="dxa"/>
          </w:tcPr>
          <w:p w:rsidR="00580543" w:rsidRDefault="0048609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средняя</w:t>
            </w:r>
          </w:p>
        </w:tc>
        <w:tc>
          <w:tcPr>
            <w:tcW w:w="1275" w:type="dxa"/>
          </w:tcPr>
          <w:p w:rsidR="00580543" w:rsidRDefault="0048609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средняя</w:t>
            </w:r>
          </w:p>
        </w:tc>
        <w:tc>
          <w:tcPr>
            <w:tcW w:w="1273" w:type="dxa"/>
          </w:tcPr>
          <w:p w:rsidR="00580543" w:rsidRDefault="0048609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значимый</w:t>
            </w:r>
          </w:p>
        </w:tc>
        <w:tc>
          <w:tcPr>
            <w:tcW w:w="2180" w:type="dxa"/>
          </w:tcPr>
          <w:p w:rsidR="00580543" w:rsidRDefault="0048609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Отдел бухгалтерии</w:t>
            </w:r>
          </w:p>
        </w:tc>
        <w:tc>
          <w:tcPr>
            <w:tcW w:w="1983" w:type="dxa"/>
          </w:tcPr>
          <w:p w:rsidR="00580543" w:rsidRDefault="0048609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Самоконтроль</w:t>
            </w:r>
          </w:p>
          <w:p w:rsidR="00580543" w:rsidRDefault="0048609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должностных лиц</w:t>
            </w:r>
          </w:p>
          <w:p w:rsidR="00580543" w:rsidRDefault="0048609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Осуществление внутреннего финансового контроля</w:t>
            </w:r>
          </w:p>
          <w:p w:rsidR="00580543" w:rsidRDefault="0048609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Требуется дополнительный мониторинг</w:t>
            </w:r>
          </w:p>
        </w:tc>
      </w:tr>
      <w:tr w:rsidR="00580543">
        <w:tc>
          <w:tcPr>
            <w:tcW w:w="15415" w:type="dxa"/>
            <w:gridSpan w:val="9"/>
          </w:tcPr>
          <w:p w:rsidR="00580543" w:rsidRDefault="0048609B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Администрирование главным администратором  неналоговых доходов поступающих в бюджет</w:t>
            </w:r>
          </w:p>
          <w:p w:rsidR="00580543" w:rsidRDefault="00580543">
            <w:pPr>
              <w:pStyle w:val="ConsPlusNormal"/>
              <w:ind w:left="72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80543">
        <w:tc>
          <w:tcPr>
            <w:tcW w:w="456" w:type="dxa"/>
          </w:tcPr>
          <w:p w:rsidR="00580543" w:rsidRDefault="0048609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4.1.</w:t>
            </w:r>
          </w:p>
        </w:tc>
        <w:tc>
          <w:tcPr>
            <w:tcW w:w="1637" w:type="dxa"/>
          </w:tcPr>
          <w:p w:rsidR="00580543" w:rsidRDefault="0048609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Начисление, учет и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правильностью исчисления, полнотой и</w:t>
            </w:r>
          </w:p>
          <w:p w:rsidR="00580543" w:rsidRDefault="0048609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своевременностью осуществления неналоговых платежей в бюджет, пеней</w:t>
            </w:r>
          </w:p>
          <w:p w:rsidR="00580543" w:rsidRDefault="0048609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 штрафов по ним</w:t>
            </w:r>
          </w:p>
        </w:tc>
        <w:tc>
          <w:tcPr>
            <w:tcW w:w="1983" w:type="dxa"/>
          </w:tcPr>
          <w:p w:rsidR="00580543" w:rsidRDefault="0048609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Риск нарушений при администрировании неналоговых доходов</w:t>
            </w:r>
          </w:p>
        </w:tc>
        <w:tc>
          <w:tcPr>
            <w:tcW w:w="3299" w:type="dxa"/>
          </w:tcPr>
          <w:p w:rsidR="00580543" w:rsidRDefault="0048609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Нарушения при установлении размера платы за оказание платных услуг (работ).</w:t>
            </w:r>
          </w:p>
          <w:p w:rsidR="00580543" w:rsidRDefault="0048609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Нарушение порядка использования доходов от оказания платных услуг.</w:t>
            </w:r>
          </w:p>
          <w:p w:rsidR="00580543" w:rsidRDefault="0048609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Нарушения при проведении (отсутствии) взыскания задолженности по платежам в бюджет, пеней и штрафов и</w:t>
            </w:r>
          </w:p>
          <w:p w:rsidR="00580543" w:rsidRDefault="0048609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принятии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решений о признании безнадежной к взысканию задолженности по платежам в бюджет –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недополучение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доходов бюджета.</w:t>
            </w:r>
          </w:p>
        </w:tc>
        <w:tc>
          <w:tcPr>
            <w:tcW w:w="1329" w:type="dxa"/>
          </w:tcPr>
          <w:p w:rsidR="00580543" w:rsidRDefault="0048609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средняя</w:t>
            </w:r>
          </w:p>
        </w:tc>
        <w:tc>
          <w:tcPr>
            <w:tcW w:w="1275" w:type="dxa"/>
          </w:tcPr>
          <w:p w:rsidR="00580543" w:rsidRDefault="0048609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средняя</w:t>
            </w:r>
          </w:p>
        </w:tc>
        <w:tc>
          <w:tcPr>
            <w:tcW w:w="1273" w:type="dxa"/>
          </w:tcPr>
          <w:p w:rsidR="00580543" w:rsidRDefault="0048609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значимый</w:t>
            </w:r>
          </w:p>
        </w:tc>
        <w:tc>
          <w:tcPr>
            <w:tcW w:w="2180" w:type="dxa"/>
          </w:tcPr>
          <w:p w:rsidR="00580543" w:rsidRDefault="0048609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Структурные подразделения администрации, финансовый орган</w:t>
            </w:r>
          </w:p>
        </w:tc>
        <w:tc>
          <w:tcPr>
            <w:tcW w:w="1983" w:type="dxa"/>
          </w:tcPr>
          <w:p w:rsidR="00580543" w:rsidRDefault="0048609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Самоконтроль</w:t>
            </w:r>
          </w:p>
          <w:p w:rsidR="00580543" w:rsidRDefault="0048609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должностных лиц</w:t>
            </w:r>
          </w:p>
          <w:p w:rsidR="00580543" w:rsidRDefault="0048609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Осуществление внутреннего финансового контроля</w:t>
            </w:r>
          </w:p>
          <w:p w:rsidR="00580543" w:rsidRDefault="0048609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Требуется дополнительный мониторинг</w:t>
            </w:r>
          </w:p>
        </w:tc>
      </w:tr>
      <w:tr w:rsidR="00580543">
        <w:tc>
          <w:tcPr>
            <w:tcW w:w="15415" w:type="dxa"/>
            <w:gridSpan w:val="9"/>
          </w:tcPr>
          <w:p w:rsidR="00580543" w:rsidRDefault="0048609B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Принятие и исполнение бюджетных обязательств (денежных обязательств)</w:t>
            </w:r>
          </w:p>
        </w:tc>
      </w:tr>
      <w:tr w:rsidR="00580543">
        <w:tc>
          <w:tcPr>
            <w:tcW w:w="456" w:type="dxa"/>
          </w:tcPr>
          <w:p w:rsidR="00580543" w:rsidRDefault="0048609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5.1.</w:t>
            </w:r>
          </w:p>
        </w:tc>
        <w:tc>
          <w:tcPr>
            <w:tcW w:w="1637" w:type="dxa"/>
          </w:tcPr>
          <w:p w:rsidR="00580543" w:rsidRDefault="0048609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Принятие бюджетных обязательств</w:t>
            </w:r>
          </w:p>
          <w:p w:rsidR="00580543" w:rsidRDefault="0048609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(денежных обязательств)</w:t>
            </w:r>
          </w:p>
        </w:tc>
        <w:tc>
          <w:tcPr>
            <w:tcW w:w="1983" w:type="dxa"/>
          </w:tcPr>
          <w:p w:rsidR="00580543" w:rsidRDefault="0048609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Риски при принятии бюджетных обязательств</w:t>
            </w:r>
          </w:p>
        </w:tc>
        <w:tc>
          <w:tcPr>
            <w:tcW w:w="3299" w:type="dxa"/>
          </w:tcPr>
          <w:p w:rsidR="00580543" w:rsidRDefault="0048609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Принятие бюджетных обязательств (денежных обязательств) в размерах, превышающих доведенных до получателя бюджетных средств, бюджетных ассигнований или лимитов бюджетных обязательств</w:t>
            </w:r>
          </w:p>
          <w:p w:rsidR="00580543" w:rsidRDefault="0048609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Несвоевременное формирование сведений о бюджетном обязательстве или сведений о денежном обязательстве для представления в финансовый орган.</w:t>
            </w:r>
          </w:p>
        </w:tc>
        <w:tc>
          <w:tcPr>
            <w:tcW w:w="1329" w:type="dxa"/>
          </w:tcPr>
          <w:p w:rsidR="00580543" w:rsidRDefault="0048609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низкая</w:t>
            </w:r>
          </w:p>
        </w:tc>
        <w:tc>
          <w:tcPr>
            <w:tcW w:w="1275" w:type="dxa"/>
          </w:tcPr>
          <w:p w:rsidR="00580543" w:rsidRDefault="0048609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средняя</w:t>
            </w:r>
          </w:p>
        </w:tc>
        <w:tc>
          <w:tcPr>
            <w:tcW w:w="1273" w:type="dxa"/>
          </w:tcPr>
          <w:p w:rsidR="00580543" w:rsidRDefault="0048609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незначимый</w:t>
            </w:r>
          </w:p>
        </w:tc>
        <w:tc>
          <w:tcPr>
            <w:tcW w:w="2180" w:type="dxa"/>
          </w:tcPr>
          <w:p w:rsidR="00580543" w:rsidRDefault="0048609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Структурные подразделения администрации</w:t>
            </w:r>
          </w:p>
        </w:tc>
        <w:tc>
          <w:tcPr>
            <w:tcW w:w="1983" w:type="dxa"/>
          </w:tcPr>
          <w:p w:rsidR="00580543" w:rsidRDefault="0048609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Самоконтроль</w:t>
            </w:r>
          </w:p>
          <w:p w:rsidR="00580543" w:rsidRDefault="0048609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должностных лиц</w:t>
            </w:r>
          </w:p>
          <w:p w:rsidR="00580543" w:rsidRDefault="0048609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Осуществление внутреннего финансового контроля</w:t>
            </w:r>
          </w:p>
          <w:p w:rsidR="00580543" w:rsidRDefault="0058054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80543">
        <w:tc>
          <w:tcPr>
            <w:tcW w:w="456" w:type="dxa"/>
          </w:tcPr>
          <w:p w:rsidR="00580543" w:rsidRDefault="0048609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5.2.</w:t>
            </w:r>
          </w:p>
        </w:tc>
        <w:tc>
          <w:tcPr>
            <w:tcW w:w="1637" w:type="dxa"/>
          </w:tcPr>
          <w:p w:rsidR="00580543" w:rsidRDefault="0048609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Исполнение денежных обязательств</w:t>
            </w:r>
          </w:p>
        </w:tc>
        <w:tc>
          <w:tcPr>
            <w:tcW w:w="1983" w:type="dxa"/>
          </w:tcPr>
          <w:p w:rsidR="00580543" w:rsidRDefault="0048609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Риски при исполнении денежных обязательств</w:t>
            </w:r>
          </w:p>
        </w:tc>
        <w:tc>
          <w:tcPr>
            <w:tcW w:w="3299" w:type="dxa"/>
          </w:tcPr>
          <w:p w:rsidR="00580543" w:rsidRDefault="0048609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Расходование бюджетных средств на оплату денежных обязательств по муниципальным контрактам, подлежащих финансированию по другому коду классификации расходов бюджета.</w:t>
            </w:r>
          </w:p>
          <w:p w:rsidR="00580543" w:rsidRDefault="0048609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Оплата денежных обязательств с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нарушением бюджетного законодательства Российской Федерации и иных нормативных правовых актов, регулирующих бюджетные правоотношения (за исключением нецелевого использования бюджетных средств).</w:t>
            </w:r>
          </w:p>
        </w:tc>
        <w:tc>
          <w:tcPr>
            <w:tcW w:w="1329" w:type="dxa"/>
          </w:tcPr>
          <w:p w:rsidR="00580543" w:rsidRDefault="0048609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низкая</w:t>
            </w:r>
          </w:p>
        </w:tc>
        <w:tc>
          <w:tcPr>
            <w:tcW w:w="1275" w:type="dxa"/>
          </w:tcPr>
          <w:p w:rsidR="00580543" w:rsidRDefault="0048609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высокая</w:t>
            </w:r>
          </w:p>
        </w:tc>
        <w:tc>
          <w:tcPr>
            <w:tcW w:w="1273" w:type="dxa"/>
          </w:tcPr>
          <w:p w:rsidR="00580543" w:rsidRDefault="0048609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значимый</w:t>
            </w:r>
          </w:p>
        </w:tc>
        <w:tc>
          <w:tcPr>
            <w:tcW w:w="2180" w:type="dxa"/>
          </w:tcPr>
          <w:p w:rsidR="00580543" w:rsidRDefault="0048609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Структурные подразделения администрации</w:t>
            </w:r>
          </w:p>
        </w:tc>
        <w:tc>
          <w:tcPr>
            <w:tcW w:w="1983" w:type="dxa"/>
          </w:tcPr>
          <w:p w:rsidR="00580543" w:rsidRDefault="0048609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Самоконтроль</w:t>
            </w:r>
          </w:p>
          <w:p w:rsidR="00580543" w:rsidRDefault="0048609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должностных лиц</w:t>
            </w:r>
          </w:p>
          <w:p w:rsidR="00580543" w:rsidRDefault="0048609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Осуществление внутреннего финансового контроля</w:t>
            </w:r>
          </w:p>
          <w:p w:rsidR="00580543" w:rsidRDefault="0048609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Требуется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дополнительный мониторинг</w:t>
            </w:r>
          </w:p>
          <w:p w:rsidR="00580543" w:rsidRDefault="0058054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80543">
        <w:tc>
          <w:tcPr>
            <w:tcW w:w="15415" w:type="dxa"/>
            <w:gridSpan w:val="9"/>
          </w:tcPr>
          <w:p w:rsidR="00580543" w:rsidRDefault="0048609B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Ведение бюджетного учета, составление и представление бюджетной отчетности</w:t>
            </w:r>
          </w:p>
        </w:tc>
      </w:tr>
      <w:tr w:rsidR="00580543">
        <w:trPr>
          <w:trHeight w:val="1700"/>
        </w:trPr>
        <w:tc>
          <w:tcPr>
            <w:tcW w:w="456" w:type="dxa"/>
          </w:tcPr>
          <w:p w:rsidR="00580543" w:rsidRDefault="0048609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6.1.</w:t>
            </w:r>
          </w:p>
        </w:tc>
        <w:tc>
          <w:tcPr>
            <w:tcW w:w="1637" w:type="dxa"/>
          </w:tcPr>
          <w:p w:rsidR="00580543" w:rsidRDefault="0048609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Составление первичных документов, которыми оформлены факты хозяйственной жизни</w:t>
            </w:r>
          </w:p>
          <w:p w:rsidR="00580543" w:rsidRDefault="0058054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3" w:type="dxa"/>
          </w:tcPr>
          <w:p w:rsidR="00580543" w:rsidRDefault="0048609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Несоответствие оформленных документов фактам хозяйственной жизни. Нарушение установленных требований к оформлению первичных документов.</w:t>
            </w:r>
          </w:p>
        </w:tc>
        <w:tc>
          <w:tcPr>
            <w:tcW w:w="3299" w:type="dxa"/>
          </w:tcPr>
          <w:p w:rsidR="00580543" w:rsidRDefault="0048609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Регистрация не имевшего места факта хозяйственной жизни либо мнимого или притворного объекта бюджетного (бухгалтерского) учета в регистрах бюджетного (бухгалтерского) учета.</w:t>
            </w:r>
          </w:p>
        </w:tc>
        <w:tc>
          <w:tcPr>
            <w:tcW w:w="1329" w:type="dxa"/>
          </w:tcPr>
          <w:p w:rsidR="00580543" w:rsidRDefault="0048609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низкая</w:t>
            </w:r>
          </w:p>
        </w:tc>
        <w:tc>
          <w:tcPr>
            <w:tcW w:w="1275" w:type="dxa"/>
          </w:tcPr>
          <w:p w:rsidR="00580543" w:rsidRDefault="0048609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высокая</w:t>
            </w:r>
          </w:p>
        </w:tc>
        <w:tc>
          <w:tcPr>
            <w:tcW w:w="1273" w:type="dxa"/>
          </w:tcPr>
          <w:p w:rsidR="00580543" w:rsidRDefault="0048609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значимый</w:t>
            </w:r>
          </w:p>
        </w:tc>
        <w:tc>
          <w:tcPr>
            <w:tcW w:w="2180" w:type="dxa"/>
          </w:tcPr>
          <w:p w:rsidR="00580543" w:rsidRDefault="0048609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Составление документа - структурные подразделения администрации,</w:t>
            </w:r>
          </w:p>
          <w:p w:rsidR="00580543" w:rsidRDefault="0048609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учет – отдел бухгалтерии</w:t>
            </w:r>
          </w:p>
        </w:tc>
        <w:tc>
          <w:tcPr>
            <w:tcW w:w="1983" w:type="dxa"/>
          </w:tcPr>
          <w:p w:rsidR="00580543" w:rsidRDefault="0048609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Самоконтроль</w:t>
            </w:r>
          </w:p>
          <w:p w:rsidR="00580543" w:rsidRDefault="0048609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должностных лиц</w:t>
            </w:r>
          </w:p>
          <w:p w:rsidR="00580543" w:rsidRDefault="0048609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Осуществление внутреннего финансового контроля</w:t>
            </w:r>
          </w:p>
          <w:p w:rsidR="00580543" w:rsidRDefault="0048609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Требуется дополнительный мониторинг</w:t>
            </w:r>
          </w:p>
          <w:p w:rsidR="00580543" w:rsidRDefault="0058054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80543">
        <w:tc>
          <w:tcPr>
            <w:tcW w:w="456" w:type="dxa"/>
          </w:tcPr>
          <w:p w:rsidR="00580543" w:rsidRDefault="004860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6.2.</w:t>
            </w:r>
          </w:p>
        </w:tc>
        <w:tc>
          <w:tcPr>
            <w:tcW w:w="1637" w:type="dxa"/>
          </w:tcPr>
          <w:p w:rsidR="00580543" w:rsidRDefault="0048609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Ведение плана счетов бюджетного учета</w:t>
            </w:r>
          </w:p>
        </w:tc>
        <w:tc>
          <w:tcPr>
            <w:tcW w:w="1983" w:type="dxa"/>
          </w:tcPr>
          <w:p w:rsidR="00580543" w:rsidRDefault="0058054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80543" w:rsidRDefault="0048609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Риск нарушения правил ведения бюджетного учета</w:t>
            </w:r>
          </w:p>
          <w:p w:rsidR="00580543" w:rsidRDefault="0058054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80543" w:rsidRDefault="0058054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80543" w:rsidRDefault="0058054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99" w:type="dxa"/>
          </w:tcPr>
          <w:p w:rsidR="00580543" w:rsidRDefault="0048609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Ведение счетов бюджетного учета вне применяемых регистров бухгалтерского учета.</w:t>
            </w:r>
          </w:p>
          <w:p w:rsidR="00580543" w:rsidRDefault="0048609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Несоблюдение методологии применения плана счетов бюджетного (бухгалтерского) учета, порядка отражения операций по исполнению бюджета.</w:t>
            </w:r>
          </w:p>
        </w:tc>
        <w:tc>
          <w:tcPr>
            <w:tcW w:w="1329" w:type="dxa"/>
          </w:tcPr>
          <w:p w:rsidR="00580543" w:rsidRDefault="0048609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низкая</w:t>
            </w:r>
          </w:p>
        </w:tc>
        <w:tc>
          <w:tcPr>
            <w:tcW w:w="1275" w:type="dxa"/>
          </w:tcPr>
          <w:p w:rsidR="00580543" w:rsidRDefault="0048609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средняя</w:t>
            </w:r>
          </w:p>
        </w:tc>
        <w:tc>
          <w:tcPr>
            <w:tcW w:w="1273" w:type="dxa"/>
          </w:tcPr>
          <w:p w:rsidR="00580543" w:rsidRDefault="0048609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незначимый</w:t>
            </w:r>
          </w:p>
        </w:tc>
        <w:tc>
          <w:tcPr>
            <w:tcW w:w="2180" w:type="dxa"/>
          </w:tcPr>
          <w:p w:rsidR="00580543" w:rsidRDefault="0048609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Отдел бухгалтерии</w:t>
            </w:r>
          </w:p>
        </w:tc>
        <w:tc>
          <w:tcPr>
            <w:tcW w:w="1983" w:type="dxa"/>
          </w:tcPr>
          <w:p w:rsidR="00580543" w:rsidRDefault="0048609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Самоконтроль</w:t>
            </w:r>
          </w:p>
          <w:p w:rsidR="00580543" w:rsidRDefault="0048609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должностных лиц</w:t>
            </w:r>
          </w:p>
          <w:p w:rsidR="00580543" w:rsidRDefault="0048609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Осуществление внутреннего финансового контроля</w:t>
            </w:r>
          </w:p>
          <w:p w:rsidR="00580543" w:rsidRDefault="0058054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80543">
        <w:tc>
          <w:tcPr>
            <w:tcW w:w="456" w:type="dxa"/>
          </w:tcPr>
          <w:p w:rsidR="00580543" w:rsidRDefault="0048609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6.3.</w:t>
            </w:r>
          </w:p>
        </w:tc>
        <w:tc>
          <w:tcPr>
            <w:tcW w:w="1637" w:type="dxa"/>
          </w:tcPr>
          <w:p w:rsidR="00580543" w:rsidRDefault="0048609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Проведение инвентаризации</w:t>
            </w:r>
          </w:p>
        </w:tc>
        <w:tc>
          <w:tcPr>
            <w:tcW w:w="1983" w:type="dxa"/>
          </w:tcPr>
          <w:p w:rsidR="00580543" w:rsidRDefault="0048609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Риск не проведения инвентаризации. Риск некачественного проведения инвентаризации.</w:t>
            </w:r>
          </w:p>
        </w:tc>
        <w:tc>
          <w:tcPr>
            <w:tcW w:w="3299" w:type="dxa"/>
          </w:tcPr>
          <w:p w:rsidR="00580543" w:rsidRDefault="0048609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Риск признания результатов инвентаризации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недействительными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. Возможность признания отчетности недостоверной.</w:t>
            </w:r>
          </w:p>
          <w:p w:rsidR="00580543" w:rsidRDefault="0048609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Административная ответственность.</w:t>
            </w:r>
          </w:p>
          <w:p w:rsidR="00580543" w:rsidRDefault="0058054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9" w:type="dxa"/>
          </w:tcPr>
          <w:p w:rsidR="00580543" w:rsidRDefault="0048609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средняя</w:t>
            </w:r>
          </w:p>
        </w:tc>
        <w:tc>
          <w:tcPr>
            <w:tcW w:w="1275" w:type="dxa"/>
          </w:tcPr>
          <w:p w:rsidR="00580543" w:rsidRDefault="0048609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высокая</w:t>
            </w:r>
          </w:p>
        </w:tc>
        <w:tc>
          <w:tcPr>
            <w:tcW w:w="1273" w:type="dxa"/>
          </w:tcPr>
          <w:p w:rsidR="00580543" w:rsidRDefault="0048609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значимый</w:t>
            </w:r>
          </w:p>
        </w:tc>
        <w:tc>
          <w:tcPr>
            <w:tcW w:w="2180" w:type="dxa"/>
          </w:tcPr>
          <w:p w:rsidR="00580543" w:rsidRDefault="0048609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Отдел бухгалтерии</w:t>
            </w:r>
          </w:p>
        </w:tc>
        <w:tc>
          <w:tcPr>
            <w:tcW w:w="1983" w:type="dxa"/>
          </w:tcPr>
          <w:p w:rsidR="00580543" w:rsidRDefault="0048609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Самоконтроль</w:t>
            </w:r>
          </w:p>
          <w:p w:rsidR="00580543" w:rsidRDefault="0048609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должностных лиц</w:t>
            </w:r>
          </w:p>
          <w:p w:rsidR="00580543" w:rsidRDefault="0048609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Осуществление внутреннего финансового контроля</w:t>
            </w:r>
          </w:p>
          <w:p w:rsidR="00580543" w:rsidRDefault="0048609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Требуется дополнительный мониторинг</w:t>
            </w:r>
          </w:p>
        </w:tc>
      </w:tr>
      <w:tr w:rsidR="00580543">
        <w:tc>
          <w:tcPr>
            <w:tcW w:w="456" w:type="dxa"/>
          </w:tcPr>
          <w:p w:rsidR="00580543" w:rsidRDefault="0048609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6.4.</w:t>
            </w:r>
          </w:p>
        </w:tc>
        <w:tc>
          <w:tcPr>
            <w:tcW w:w="1637" w:type="dxa"/>
          </w:tcPr>
          <w:p w:rsidR="00580543" w:rsidRDefault="0048609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Составление и предоставление бюджетной отчетности получателя бюджетных средств</w:t>
            </w:r>
          </w:p>
        </w:tc>
        <w:tc>
          <w:tcPr>
            <w:tcW w:w="1983" w:type="dxa"/>
          </w:tcPr>
          <w:p w:rsidR="00580543" w:rsidRDefault="0048609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Риск нарушения порядка формирования бюджетной отчетности. Риск искажения данных бюджетной отчетности</w:t>
            </w:r>
          </w:p>
        </w:tc>
        <w:tc>
          <w:tcPr>
            <w:tcW w:w="3299" w:type="dxa"/>
          </w:tcPr>
          <w:p w:rsidR="00580543" w:rsidRDefault="0048609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Искажение любого показателя финансовой отчетности, выраженного в денежном измерении.</w:t>
            </w:r>
          </w:p>
          <w:p w:rsidR="00580543" w:rsidRDefault="0048609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Возможность признания отчетности недостоверной.</w:t>
            </w:r>
          </w:p>
          <w:p w:rsidR="00580543" w:rsidRDefault="0048609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Административная ответственность.</w:t>
            </w:r>
          </w:p>
        </w:tc>
        <w:tc>
          <w:tcPr>
            <w:tcW w:w="1329" w:type="dxa"/>
          </w:tcPr>
          <w:p w:rsidR="00580543" w:rsidRDefault="0048609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низкая</w:t>
            </w:r>
          </w:p>
        </w:tc>
        <w:tc>
          <w:tcPr>
            <w:tcW w:w="1275" w:type="dxa"/>
          </w:tcPr>
          <w:p w:rsidR="00580543" w:rsidRDefault="0048609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высокая</w:t>
            </w:r>
          </w:p>
        </w:tc>
        <w:tc>
          <w:tcPr>
            <w:tcW w:w="1273" w:type="dxa"/>
          </w:tcPr>
          <w:p w:rsidR="00580543" w:rsidRDefault="0048609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значимый</w:t>
            </w:r>
          </w:p>
        </w:tc>
        <w:tc>
          <w:tcPr>
            <w:tcW w:w="2180" w:type="dxa"/>
          </w:tcPr>
          <w:p w:rsidR="00580543" w:rsidRDefault="0048609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Отдел бухгалтерии,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лицо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уполномоченное на проведение внутреннего финансового аудита</w:t>
            </w:r>
          </w:p>
        </w:tc>
        <w:tc>
          <w:tcPr>
            <w:tcW w:w="1983" w:type="dxa"/>
          </w:tcPr>
          <w:p w:rsidR="00580543" w:rsidRDefault="0048609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Самоконтроль</w:t>
            </w:r>
          </w:p>
          <w:p w:rsidR="00580543" w:rsidRDefault="0048609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должностных лиц</w:t>
            </w:r>
          </w:p>
          <w:p w:rsidR="00580543" w:rsidRDefault="0048609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Осуществление внутреннего финансового контроля</w:t>
            </w:r>
          </w:p>
          <w:p w:rsidR="00580543" w:rsidRDefault="0048609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Требуется дополнительный мониторинг</w:t>
            </w:r>
          </w:p>
        </w:tc>
      </w:tr>
      <w:tr w:rsidR="00580543">
        <w:tc>
          <w:tcPr>
            <w:tcW w:w="15415" w:type="dxa"/>
            <w:gridSpan w:val="9"/>
          </w:tcPr>
          <w:p w:rsidR="00580543" w:rsidRDefault="0048609B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Организация и осуществление закупок товаров, работ, услуг для обеспечения государственных нужд</w:t>
            </w:r>
          </w:p>
        </w:tc>
      </w:tr>
      <w:tr w:rsidR="00580543">
        <w:tc>
          <w:tcPr>
            <w:tcW w:w="456" w:type="dxa"/>
          </w:tcPr>
          <w:p w:rsidR="00580543" w:rsidRDefault="0048609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7.1.</w:t>
            </w:r>
          </w:p>
        </w:tc>
        <w:tc>
          <w:tcPr>
            <w:tcW w:w="1637" w:type="dxa"/>
            <w:vAlign w:val="center"/>
          </w:tcPr>
          <w:p w:rsidR="00580543" w:rsidRDefault="004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Планирование закупок товаров, работ, услуг</w:t>
            </w:r>
          </w:p>
        </w:tc>
        <w:tc>
          <w:tcPr>
            <w:tcW w:w="1983" w:type="dxa"/>
            <w:vMerge w:val="restart"/>
          </w:tcPr>
          <w:p w:rsidR="00580543" w:rsidRDefault="0058054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80543" w:rsidRDefault="0058054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80543" w:rsidRDefault="0058054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80543" w:rsidRDefault="0058054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80543" w:rsidRDefault="0058054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80543" w:rsidRDefault="0048609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Риск нарушения законодательства Российской Федерации и иных нормативных правовых актов о контрактной 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3299" w:type="dxa"/>
          </w:tcPr>
          <w:p w:rsidR="00580543" w:rsidRDefault="0048609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Несоблюдение срока утверждения плана-графика закупок товаров, работ, услуг для обеспечения муниципальных нужд (вносимых в него изменений), срока его размещения в ЕИС.</w:t>
            </w:r>
          </w:p>
          <w:p w:rsidR="00580543" w:rsidRDefault="0048609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Административная ответственность.</w:t>
            </w:r>
          </w:p>
        </w:tc>
        <w:tc>
          <w:tcPr>
            <w:tcW w:w="1329" w:type="dxa"/>
          </w:tcPr>
          <w:p w:rsidR="00580543" w:rsidRDefault="0048609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низкая</w:t>
            </w:r>
          </w:p>
        </w:tc>
        <w:tc>
          <w:tcPr>
            <w:tcW w:w="1275" w:type="dxa"/>
          </w:tcPr>
          <w:p w:rsidR="00580543" w:rsidRDefault="0048609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высокая</w:t>
            </w:r>
          </w:p>
        </w:tc>
        <w:tc>
          <w:tcPr>
            <w:tcW w:w="1273" w:type="dxa"/>
          </w:tcPr>
          <w:p w:rsidR="00580543" w:rsidRDefault="0048609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значимый</w:t>
            </w:r>
          </w:p>
        </w:tc>
        <w:tc>
          <w:tcPr>
            <w:tcW w:w="2180" w:type="dxa"/>
          </w:tcPr>
          <w:p w:rsidR="00580543" w:rsidRDefault="0048609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Отдел закупок</w:t>
            </w:r>
          </w:p>
        </w:tc>
        <w:tc>
          <w:tcPr>
            <w:tcW w:w="1983" w:type="dxa"/>
          </w:tcPr>
          <w:p w:rsidR="00580543" w:rsidRDefault="0048609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Самоконтроль</w:t>
            </w:r>
          </w:p>
          <w:p w:rsidR="00580543" w:rsidRDefault="0048609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должностных лиц</w:t>
            </w:r>
          </w:p>
          <w:p w:rsidR="00580543" w:rsidRDefault="0048609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Осуществление внутреннего финансового контроля</w:t>
            </w:r>
          </w:p>
          <w:p w:rsidR="00580543" w:rsidRDefault="0058054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80543">
        <w:tc>
          <w:tcPr>
            <w:tcW w:w="456" w:type="dxa"/>
          </w:tcPr>
          <w:p w:rsidR="00580543" w:rsidRDefault="0048609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7.2.</w:t>
            </w:r>
          </w:p>
        </w:tc>
        <w:tc>
          <w:tcPr>
            <w:tcW w:w="1637" w:type="dxa"/>
            <w:vAlign w:val="center"/>
          </w:tcPr>
          <w:p w:rsidR="00580543" w:rsidRDefault="004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Определение поставщика (подрядчика, исполнителя)</w:t>
            </w:r>
          </w:p>
        </w:tc>
        <w:tc>
          <w:tcPr>
            <w:tcW w:w="1983" w:type="dxa"/>
            <w:vMerge/>
          </w:tcPr>
          <w:p w:rsidR="00580543" w:rsidRDefault="0058054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99" w:type="dxa"/>
          </w:tcPr>
          <w:p w:rsidR="00580543" w:rsidRDefault="0048609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Нарушение при определении и обосновании начальной (максимальной) цены контракта, цены контракта, заключаемого с единственным поставщиком (подрядчиком, исполнителем), начальной сумме цен единиц товара, работы, услуги.</w:t>
            </w:r>
          </w:p>
          <w:p w:rsidR="00580543" w:rsidRDefault="0048609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Административная ответственность.</w:t>
            </w:r>
          </w:p>
        </w:tc>
        <w:tc>
          <w:tcPr>
            <w:tcW w:w="1329" w:type="dxa"/>
          </w:tcPr>
          <w:p w:rsidR="00580543" w:rsidRDefault="0048609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низкая</w:t>
            </w:r>
          </w:p>
        </w:tc>
        <w:tc>
          <w:tcPr>
            <w:tcW w:w="1275" w:type="dxa"/>
          </w:tcPr>
          <w:p w:rsidR="00580543" w:rsidRDefault="0048609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высокая</w:t>
            </w:r>
          </w:p>
        </w:tc>
        <w:tc>
          <w:tcPr>
            <w:tcW w:w="1273" w:type="dxa"/>
          </w:tcPr>
          <w:p w:rsidR="00580543" w:rsidRDefault="0048609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значимый</w:t>
            </w:r>
          </w:p>
        </w:tc>
        <w:tc>
          <w:tcPr>
            <w:tcW w:w="2180" w:type="dxa"/>
          </w:tcPr>
          <w:p w:rsidR="00580543" w:rsidRDefault="0048609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Отдел закупок</w:t>
            </w:r>
          </w:p>
        </w:tc>
        <w:tc>
          <w:tcPr>
            <w:tcW w:w="1983" w:type="dxa"/>
          </w:tcPr>
          <w:p w:rsidR="00580543" w:rsidRDefault="0048609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Самоконтроль</w:t>
            </w:r>
          </w:p>
          <w:p w:rsidR="00580543" w:rsidRDefault="0048609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должностных лиц</w:t>
            </w:r>
          </w:p>
          <w:p w:rsidR="00580543" w:rsidRDefault="0048609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Осуществление внутреннего финансового контроля</w:t>
            </w:r>
          </w:p>
          <w:p w:rsidR="00580543" w:rsidRDefault="0058054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80543">
        <w:tc>
          <w:tcPr>
            <w:tcW w:w="456" w:type="dxa"/>
          </w:tcPr>
          <w:p w:rsidR="00580543" w:rsidRDefault="0048609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7.3.</w:t>
            </w:r>
          </w:p>
        </w:tc>
        <w:tc>
          <w:tcPr>
            <w:tcW w:w="1637" w:type="dxa"/>
            <w:vAlign w:val="center"/>
          </w:tcPr>
          <w:p w:rsidR="00580543" w:rsidRDefault="004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Заключение (изменение, расторжение) муниципальных контрактов, постановка на учет БО</w:t>
            </w:r>
          </w:p>
        </w:tc>
        <w:tc>
          <w:tcPr>
            <w:tcW w:w="1983" w:type="dxa"/>
            <w:vMerge/>
          </w:tcPr>
          <w:p w:rsidR="00580543" w:rsidRDefault="0058054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99" w:type="dxa"/>
          </w:tcPr>
          <w:p w:rsidR="00580543" w:rsidRDefault="0048609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Нарушения требований к исполнению, изменению контракта, а также нарушения условий контракта.</w:t>
            </w:r>
          </w:p>
          <w:p w:rsidR="00580543" w:rsidRDefault="0048609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Административная ответственность.</w:t>
            </w:r>
          </w:p>
        </w:tc>
        <w:tc>
          <w:tcPr>
            <w:tcW w:w="1329" w:type="dxa"/>
          </w:tcPr>
          <w:p w:rsidR="00580543" w:rsidRDefault="0048609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низкая</w:t>
            </w:r>
          </w:p>
        </w:tc>
        <w:tc>
          <w:tcPr>
            <w:tcW w:w="1275" w:type="dxa"/>
          </w:tcPr>
          <w:p w:rsidR="00580543" w:rsidRDefault="0048609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высокая</w:t>
            </w:r>
          </w:p>
        </w:tc>
        <w:tc>
          <w:tcPr>
            <w:tcW w:w="1273" w:type="dxa"/>
          </w:tcPr>
          <w:p w:rsidR="00580543" w:rsidRDefault="0048609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значимый</w:t>
            </w:r>
          </w:p>
        </w:tc>
        <w:tc>
          <w:tcPr>
            <w:tcW w:w="2180" w:type="dxa"/>
          </w:tcPr>
          <w:p w:rsidR="00580543" w:rsidRDefault="0048609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Отдел закупок</w:t>
            </w:r>
          </w:p>
        </w:tc>
        <w:tc>
          <w:tcPr>
            <w:tcW w:w="1983" w:type="dxa"/>
          </w:tcPr>
          <w:p w:rsidR="00580543" w:rsidRDefault="0048609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Самоконтроль</w:t>
            </w:r>
          </w:p>
          <w:p w:rsidR="00580543" w:rsidRDefault="0048609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должностных лиц</w:t>
            </w:r>
          </w:p>
          <w:p w:rsidR="00580543" w:rsidRDefault="0048609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Осуществление внутреннего финансового контроля</w:t>
            </w:r>
          </w:p>
          <w:p w:rsidR="00580543" w:rsidRDefault="0058054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80543">
        <w:tc>
          <w:tcPr>
            <w:tcW w:w="456" w:type="dxa"/>
          </w:tcPr>
          <w:p w:rsidR="00580543" w:rsidRDefault="0048609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7.4.</w:t>
            </w:r>
          </w:p>
        </w:tc>
        <w:tc>
          <w:tcPr>
            <w:tcW w:w="1637" w:type="dxa"/>
            <w:vAlign w:val="center"/>
          </w:tcPr>
          <w:p w:rsidR="00580543" w:rsidRDefault="004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Исполнение муниципальных контрактов</w:t>
            </w:r>
          </w:p>
        </w:tc>
        <w:tc>
          <w:tcPr>
            <w:tcW w:w="1983" w:type="dxa"/>
            <w:vMerge/>
          </w:tcPr>
          <w:p w:rsidR="00580543" w:rsidRDefault="0058054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99" w:type="dxa"/>
          </w:tcPr>
          <w:p w:rsidR="00580543" w:rsidRDefault="0048609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Нарушения в части соответствия поставленного товара, выполненной работы (ее результата) или оказанной услуги условиям контракта.</w:t>
            </w:r>
          </w:p>
          <w:p w:rsidR="00580543" w:rsidRDefault="0048609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Административная ответственность.</w:t>
            </w:r>
          </w:p>
        </w:tc>
        <w:tc>
          <w:tcPr>
            <w:tcW w:w="1329" w:type="dxa"/>
          </w:tcPr>
          <w:p w:rsidR="00580543" w:rsidRDefault="0048609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низкая</w:t>
            </w:r>
          </w:p>
        </w:tc>
        <w:tc>
          <w:tcPr>
            <w:tcW w:w="1275" w:type="dxa"/>
          </w:tcPr>
          <w:p w:rsidR="00580543" w:rsidRDefault="0048609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высокая</w:t>
            </w:r>
          </w:p>
        </w:tc>
        <w:tc>
          <w:tcPr>
            <w:tcW w:w="1273" w:type="dxa"/>
          </w:tcPr>
          <w:p w:rsidR="00580543" w:rsidRDefault="0048609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значимый</w:t>
            </w:r>
          </w:p>
        </w:tc>
        <w:tc>
          <w:tcPr>
            <w:tcW w:w="2180" w:type="dxa"/>
          </w:tcPr>
          <w:p w:rsidR="00580543" w:rsidRDefault="0048609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Отдел закупок</w:t>
            </w:r>
          </w:p>
        </w:tc>
        <w:tc>
          <w:tcPr>
            <w:tcW w:w="1983" w:type="dxa"/>
          </w:tcPr>
          <w:p w:rsidR="00580543" w:rsidRDefault="0048609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Самоконтроль</w:t>
            </w:r>
          </w:p>
          <w:p w:rsidR="00580543" w:rsidRDefault="0048609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должностных лиц</w:t>
            </w:r>
          </w:p>
          <w:p w:rsidR="00580543" w:rsidRDefault="0048609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Осуществление внутреннего финансового контроля</w:t>
            </w:r>
          </w:p>
          <w:p w:rsidR="00580543" w:rsidRDefault="0058054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80543">
        <w:tc>
          <w:tcPr>
            <w:tcW w:w="456" w:type="dxa"/>
          </w:tcPr>
          <w:p w:rsidR="00580543" w:rsidRDefault="0048609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7.5.</w:t>
            </w:r>
          </w:p>
        </w:tc>
        <w:tc>
          <w:tcPr>
            <w:tcW w:w="1637" w:type="dxa"/>
            <w:vAlign w:val="center"/>
          </w:tcPr>
          <w:p w:rsidR="00580543" w:rsidRDefault="004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Контроль за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исполнением условий муниципального контракта</w:t>
            </w:r>
          </w:p>
        </w:tc>
        <w:tc>
          <w:tcPr>
            <w:tcW w:w="1983" w:type="dxa"/>
            <w:vMerge/>
          </w:tcPr>
          <w:p w:rsidR="00580543" w:rsidRDefault="0058054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99" w:type="dxa"/>
          </w:tcPr>
          <w:p w:rsidR="00580543" w:rsidRDefault="0048609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Нарушения в части применения заказчиком мер ответственности и совершения иных действий в случае нарушения поставщиком (подрядчиком, исполнителем) условий контракта.</w:t>
            </w:r>
          </w:p>
          <w:p w:rsidR="00580543" w:rsidRDefault="0048609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Не соответствие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использования поставленного товара, выполнение работы (ее результата) или оказанной услуги целям осуществления закупки.</w:t>
            </w:r>
          </w:p>
          <w:p w:rsidR="00580543" w:rsidRDefault="0048609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Административная ответственность.</w:t>
            </w:r>
          </w:p>
        </w:tc>
        <w:tc>
          <w:tcPr>
            <w:tcW w:w="1329" w:type="dxa"/>
          </w:tcPr>
          <w:p w:rsidR="00580543" w:rsidRDefault="0048609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низкая</w:t>
            </w:r>
          </w:p>
        </w:tc>
        <w:tc>
          <w:tcPr>
            <w:tcW w:w="1275" w:type="dxa"/>
          </w:tcPr>
          <w:p w:rsidR="00580543" w:rsidRDefault="0048609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высокая</w:t>
            </w:r>
          </w:p>
        </w:tc>
        <w:tc>
          <w:tcPr>
            <w:tcW w:w="1273" w:type="dxa"/>
          </w:tcPr>
          <w:p w:rsidR="00580543" w:rsidRDefault="0048609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значимый</w:t>
            </w:r>
          </w:p>
        </w:tc>
        <w:tc>
          <w:tcPr>
            <w:tcW w:w="2180" w:type="dxa"/>
          </w:tcPr>
          <w:p w:rsidR="00580543" w:rsidRDefault="0048609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Отдел закупок</w:t>
            </w:r>
          </w:p>
        </w:tc>
        <w:tc>
          <w:tcPr>
            <w:tcW w:w="1983" w:type="dxa"/>
          </w:tcPr>
          <w:p w:rsidR="00580543" w:rsidRDefault="0048609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Самоконтроль</w:t>
            </w:r>
          </w:p>
          <w:p w:rsidR="00580543" w:rsidRDefault="0048609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должностных лиц</w:t>
            </w:r>
          </w:p>
          <w:p w:rsidR="00580543" w:rsidRDefault="0048609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Осуществление внутреннего финансового контроля</w:t>
            </w:r>
          </w:p>
          <w:p w:rsidR="00580543" w:rsidRDefault="0058054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80543">
        <w:tc>
          <w:tcPr>
            <w:tcW w:w="456" w:type="dxa"/>
          </w:tcPr>
          <w:p w:rsidR="00580543" w:rsidRDefault="0048609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8.6.</w:t>
            </w:r>
          </w:p>
        </w:tc>
        <w:tc>
          <w:tcPr>
            <w:tcW w:w="1637" w:type="dxa"/>
            <w:vAlign w:val="center"/>
          </w:tcPr>
          <w:p w:rsidR="00580543" w:rsidRDefault="004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Составление и размещение в ЕИС годовой отчетности</w:t>
            </w:r>
          </w:p>
        </w:tc>
        <w:tc>
          <w:tcPr>
            <w:tcW w:w="1983" w:type="dxa"/>
            <w:vMerge/>
          </w:tcPr>
          <w:p w:rsidR="00580543" w:rsidRDefault="0058054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99" w:type="dxa"/>
          </w:tcPr>
          <w:p w:rsidR="00580543" w:rsidRDefault="0048609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составление (не размещение) в ЕИС годовой отчетности.</w:t>
            </w:r>
          </w:p>
          <w:p w:rsidR="00580543" w:rsidRDefault="0048609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Нарушение срока размещения годовой отчетности в ЕИС.</w:t>
            </w:r>
          </w:p>
          <w:p w:rsidR="00580543" w:rsidRDefault="0048609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Искажение показателей годовой отчетности.</w:t>
            </w:r>
          </w:p>
          <w:p w:rsidR="00580543" w:rsidRDefault="0048609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Административная ответственность.</w:t>
            </w:r>
          </w:p>
        </w:tc>
        <w:tc>
          <w:tcPr>
            <w:tcW w:w="1329" w:type="dxa"/>
          </w:tcPr>
          <w:p w:rsidR="00580543" w:rsidRDefault="0048609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низкая</w:t>
            </w:r>
          </w:p>
        </w:tc>
        <w:tc>
          <w:tcPr>
            <w:tcW w:w="1275" w:type="dxa"/>
          </w:tcPr>
          <w:p w:rsidR="00580543" w:rsidRDefault="0048609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высокая</w:t>
            </w:r>
          </w:p>
        </w:tc>
        <w:tc>
          <w:tcPr>
            <w:tcW w:w="1273" w:type="dxa"/>
          </w:tcPr>
          <w:p w:rsidR="00580543" w:rsidRDefault="0048609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значимый</w:t>
            </w:r>
          </w:p>
        </w:tc>
        <w:tc>
          <w:tcPr>
            <w:tcW w:w="2180" w:type="dxa"/>
          </w:tcPr>
          <w:p w:rsidR="00580543" w:rsidRDefault="0048609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Отдел закупок</w:t>
            </w:r>
          </w:p>
        </w:tc>
        <w:tc>
          <w:tcPr>
            <w:tcW w:w="1983" w:type="dxa"/>
          </w:tcPr>
          <w:p w:rsidR="00580543" w:rsidRDefault="0048609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Самоконтроль</w:t>
            </w:r>
          </w:p>
          <w:p w:rsidR="00580543" w:rsidRDefault="0048609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должностных лиц</w:t>
            </w:r>
          </w:p>
          <w:p w:rsidR="00580543" w:rsidRDefault="0048609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Осуществление внутреннего финансового контроля</w:t>
            </w:r>
          </w:p>
          <w:p w:rsidR="00580543" w:rsidRDefault="0058054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580543" w:rsidRDefault="00580543">
      <w:pPr>
        <w:rPr>
          <w:rFonts w:ascii="Times New Roman" w:hAnsi="Times New Roman" w:cs="Times New Roman"/>
          <w:sz w:val="20"/>
          <w:szCs w:val="20"/>
        </w:rPr>
      </w:pPr>
    </w:p>
    <w:p w:rsidR="00580543" w:rsidRDefault="00580543">
      <w:pPr>
        <w:rPr>
          <w:rFonts w:ascii="Times New Roman" w:hAnsi="Times New Roman" w:cs="Times New Roman"/>
          <w:sz w:val="20"/>
          <w:szCs w:val="20"/>
        </w:rPr>
      </w:pPr>
    </w:p>
    <w:sectPr w:rsidR="00580543">
      <w:pgSz w:w="16838" w:h="11906" w:orient="landscape"/>
      <w:pgMar w:top="993" w:right="1134" w:bottom="426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440462"/>
    <w:multiLevelType w:val="multilevel"/>
    <w:tmpl w:val="86B652C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7ADC1B85"/>
    <w:multiLevelType w:val="multilevel"/>
    <w:tmpl w:val="0A98A2A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36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72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72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08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0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543"/>
    <w:rsid w:val="0048609B"/>
    <w:rsid w:val="00580543"/>
    <w:rsid w:val="00BC4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4125AB"/>
  </w:style>
  <w:style w:type="character" w:customStyle="1" w:styleId="a4">
    <w:name w:val="Нижний колонтитул Знак"/>
    <w:basedOn w:val="a0"/>
    <w:uiPriority w:val="99"/>
    <w:qFormat/>
    <w:rsid w:val="004125AB"/>
  </w:style>
  <w:style w:type="character" w:customStyle="1" w:styleId="a5">
    <w:name w:val="Текст выноски Знак"/>
    <w:basedOn w:val="a0"/>
    <w:uiPriority w:val="99"/>
    <w:semiHidden/>
    <w:qFormat/>
    <w:rsid w:val="007D1D64"/>
    <w:rPr>
      <w:rFonts w:ascii="Segoe UI" w:hAnsi="Segoe UI" w:cs="Segoe UI"/>
      <w:sz w:val="18"/>
      <w:szCs w:val="18"/>
    </w:rPr>
  </w:style>
  <w:style w:type="paragraph" w:customStyle="1" w:styleId="Heading">
    <w:name w:val="Heading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Mangal"/>
    </w:rPr>
  </w:style>
  <w:style w:type="paragraph" w:styleId="a9">
    <w:name w:val="Normal (Web)"/>
    <w:basedOn w:val="a"/>
    <w:uiPriority w:val="99"/>
    <w:semiHidden/>
    <w:unhideWhenUsed/>
    <w:qFormat/>
    <w:rsid w:val="00F9569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andFooter">
    <w:name w:val="Header and Footer"/>
    <w:basedOn w:val="a"/>
    <w:qFormat/>
  </w:style>
  <w:style w:type="paragraph" w:styleId="aa">
    <w:name w:val="header"/>
    <w:basedOn w:val="a"/>
    <w:uiPriority w:val="99"/>
    <w:unhideWhenUsed/>
    <w:rsid w:val="004125AB"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footer"/>
    <w:basedOn w:val="a"/>
    <w:uiPriority w:val="99"/>
    <w:unhideWhenUsed/>
    <w:rsid w:val="004125AB"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List Paragraph"/>
    <w:basedOn w:val="a"/>
    <w:uiPriority w:val="34"/>
    <w:qFormat/>
    <w:rsid w:val="007A0A4A"/>
    <w:pPr>
      <w:ind w:left="720"/>
      <w:contextualSpacing/>
    </w:pPr>
  </w:style>
  <w:style w:type="paragraph" w:customStyle="1" w:styleId="ConsPlusNormal">
    <w:name w:val="ConsPlusNormal"/>
    <w:qFormat/>
    <w:rsid w:val="002E728E"/>
    <w:pPr>
      <w:widowControl w:val="0"/>
    </w:pPr>
    <w:rPr>
      <w:rFonts w:ascii="Calibri" w:eastAsiaTheme="minorEastAsia" w:hAnsi="Calibri" w:cs="Calibri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7D1D64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e">
    <w:name w:val="Table Grid"/>
    <w:basedOn w:val="a1"/>
    <w:uiPriority w:val="39"/>
    <w:rsid w:val="002E72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4125AB"/>
  </w:style>
  <w:style w:type="character" w:customStyle="1" w:styleId="a4">
    <w:name w:val="Нижний колонтитул Знак"/>
    <w:basedOn w:val="a0"/>
    <w:uiPriority w:val="99"/>
    <w:qFormat/>
    <w:rsid w:val="004125AB"/>
  </w:style>
  <w:style w:type="character" w:customStyle="1" w:styleId="a5">
    <w:name w:val="Текст выноски Знак"/>
    <w:basedOn w:val="a0"/>
    <w:uiPriority w:val="99"/>
    <w:semiHidden/>
    <w:qFormat/>
    <w:rsid w:val="007D1D64"/>
    <w:rPr>
      <w:rFonts w:ascii="Segoe UI" w:hAnsi="Segoe UI" w:cs="Segoe UI"/>
      <w:sz w:val="18"/>
      <w:szCs w:val="18"/>
    </w:rPr>
  </w:style>
  <w:style w:type="paragraph" w:customStyle="1" w:styleId="Heading">
    <w:name w:val="Heading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Mangal"/>
    </w:rPr>
  </w:style>
  <w:style w:type="paragraph" w:styleId="a9">
    <w:name w:val="Normal (Web)"/>
    <w:basedOn w:val="a"/>
    <w:uiPriority w:val="99"/>
    <w:semiHidden/>
    <w:unhideWhenUsed/>
    <w:qFormat/>
    <w:rsid w:val="00F9569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andFooter">
    <w:name w:val="Header and Footer"/>
    <w:basedOn w:val="a"/>
    <w:qFormat/>
  </w:style>
  <w:style w:type="paragraph" w:styleId="aa">
    <w:name w:val="header"/>
    <w:basedOn w:val="a"/>
    <w:uiPriority w:val="99"/>
    <w:unhideWhenUsed/>
    <w:rsid w:val="004125AB"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footer"/>
    <w:basedOn w:val="a"/>
    <w:uiPriority w:val="99"/>
    <w:unhideWhenUsed/>
    <w:rsid w:val="004125AB"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List Paragraph"/>
    <w:basedOn w:val="a"/>
    <w:uiPriority w:val="34"/>
    <w:qFormat/>
    <w:rsid w:val="007A0A4A"/>
    <w:pPr>
      <w:ind w:left="720"/>
      <w:contextualSpacing/>
    </w:pPr>
  </w:style>
  <w:style w:type="paragraph" w:customStyle="1" w:styleId="ConsPlusNormal">
    <w:name w:val="ConsPlusNormal"/>
    <w:qFormat/>
    <w:rsid w:val="002E728E"/>
    <w:pPr>
      <w:widowControl w:val="0"/>
    </w:pPr>
    <w:rPr>
      <w:rFonts w:ascii="Calibri" w:eastAsiaTheme="minorEastAsia" w:hAnsi="Calibri" w:cs="Calibri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7D1D64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e">
    <w:name w:val="Table Grid"/>
    <w:basedOn w:val="a1"/>
    <w:uiPriority w:val="39"/>
    <w:rsid w:val="002E72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81DA6D-00D8-449E-A544-E5A4E0716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1706</Words>
  <Characters>9725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Тесля Татьяна Николаевна</dc:creator>
  <cp:lastModifiedBy>Вааль Екатерина Петровна</cp:lastModifiedBy>
  <cp:revision>2</cp:revision>
  <cp:lastPrinted>2024-06-26T08:25:00Z</cp:lastPrinted>
  <dcterms:created xsi:type="dcterms:W3CDTF">2024-06-26T08:26:00Z</dcterms:created>
  <dcterms:modified xsi:type="dcterms:W3CDTF">2024-06-26T08:26:00Z</dcterms:modified>
  <dc:language>en-US</dc:language>
</cp:coreProperties>
</file>