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623" w:rsidRDefault="001A7A5F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666750" cy="742950"/>
            <wp:effectExtent l="0" t="0" r="0" b="0"/>
            <wp:docPr id="2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3623" w:rsidRDefault="00803623">
      <w:pPr>
        <w:jc w:val="center"/>
        <w:rPr>
          <w:b/>
          <w:sz w:val="20"/>
          <w:szCs w:val="20"/>
        </w:rPr>
      </w:pPr>
    </w:p>
    <w:p w:rsidR="00803623" w:rsidRDefault="001A7A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ЧЕРЕПАНОВСКОГО РАЙОНА</w:t>
      </w:r>
    </w:p>
    <w:p w:rsidR="00803623" w:rsidRDefault="001A7A5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803623" w:rsidRDefault="00803623">
      <w:pPr>
        <w:jc w:val="center"/>
        <w:rPr>
          <w:b/>
          <w:sz w:val="28"/>
          <w:szCs w:val="28"/>
        </w:rPr>
      </w:pPr>
    </w:p>
    <w:p w:rsidR="00803623" w:rsidRDefault="00803623">
      <w:pPr>
        <w:jc w:val="center"/>
        <w:rPr>
          <w:b/>
          <w:sz w:val="28"/>
          <w:szCs w:val="28"/>
        </w:rPr>
      </w:pPr>
    </w:p>
    <w:p w:rsidR="00803623" w:rsidRDefault="001A7A5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РАСПОРЯЖЕНИЕ</w:t>
      </w:r>
    </w:p>
    <w:p w:rsidR="00803623" w:rsidRDefault="00803623">
      <w:pPr>
        <w:jc w:val="center"/>
        <w:rPr>
          <w:b/>
          <w:sz w:val="28"/>
          <w:szCs w:val="28"/>
        </w:rPr>
      </w:pPr>
    </w:p>
    <w:p w:rsidR="00803623" w:rsidRDefault="00803623">
      <w:pPr>
        <w:jc w:val="center"/>
        <w:rPr>
          <w:b/>
          <w:sz w:val="28"/>
          <w:szCs w:val="28"/>
        </w:rPr>
      </w:pPr>
    </w:p>
    <w:p w:rsidR="00803623" w:rsidRDefault="001A7A5F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28.06.2024 № 576-Р</w:t>
      </w:r>
    </w:p>
    <w:p w:rsidR="00803623" w:rsidRDefault="00803623">
      <w:pPr>
        <w:jc w:val="center"/>
        <w:rPr>
          <w:sz w:val="28"/>
          <w:szCs w:val="28"/>
        </w:rPr>
      </w:pPr>
    </w:p>
    <w:p w:rsidR="00803623" w:rsidRDefault="001A7A5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распоряжение администрации от 30.12.2021г. </w:t>
      </w:r>
    </w:p>
    <w:p w:rsidR="00803623" w:rsidRDefault="001A7A5F">
      <w:pPr>
        <w:jc w:val="center"/>
        <w:rPr>
          <w:sz w:val="28"/>
          <w:szCs w:val="28"/>
        </w:rPr>
      </w:pPr>
      <w:r>
        <w:rPr>
          <w:sz w:val="28"/>
          <w:szCs w:val="28"/>
        </w:rPr>
        <w:t>№ 1362-Р «Об утверждении учетной политики для целей бюджетного учета»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(изменение в </w:t>
      </w:r>
      <w:r>
        <w:rPr>
          <w:sz w:val="28"/>
          <w:szCs w:val="28"/>
        </w:rPr>
        <w:t>распоряжение от 17.04.2024 № 350-Р)</w:t>
      </w:r>
    </w:p>
    <w:p w:rsidR="00803623" w:rsidRDefault="008036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общих требований, закрепленных приложением к федеральному стандарту «Учетная политика, оценочные значения и ошибки», приказом Минфина от 13.09.2023 № 144н: 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 проведении инвентаризаци</w:t>
      </w:r>
      <w:r>
        <w:rPr>
          <w:sz w:val="28"/>
          <w:szCs w:val="28"/>
        </w:rPr>
        <w:t>и в новой редакции (приложение).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Внести изменения в учетную политику для целей бухгалтерского учета, утвержденную распоряжением администрации от 30.12.2021 № 1362-Р в раздел VI «Инвентаризация имущества и обязательств», пункт 1 изложить в следующей реда</w:t>
      </w:r>
      <w:r>
        <w:rPr>
          <w:sz w:val="28"/>
          <w:szCs w:val="28"/>
        </w:rPr>
        <w:t>кции: «1.Положение о порядке и проведении инвентаризации имущества и обязательств учреждения» и принять в работу действующую редакцию.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Внесенные изменения действуют при формировании объектов учета с 01.07.2024г.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Опубликовать приложение учетной </w:t>
      </w:r>
      <w:r>
        <w:rPr>
          <w:sz w:val="28"/>
          <w:szCs w:val="28"/>
        </w:rPr>
        <w:t xml:space="preserve">политики в новой редакции на официальном сайте администрации в течение 10 дней </w:t>
      </w:r>
      <w:proofErr w:type="gramStart"/>
      <w:r>
        <w:rPr>
          <w:sz w:val="28"/>
          <w:szCs w:val="28"/>
        </w:rPr>
        <w:t>с даты утверждения</w:t>
      </w:r>
      <w:proofErr w:type="gramEnd"/>
      <w:r>
        <w:rPr>
          <w:sz w:val="28"/>
          <w:szCs w:val="28"/>
        </w:rPr>
        <w:t>.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распоряжения возложить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главного бухгалтера </w:t>
      </w:r>
      <w:proofErr w:type="spellStart"/>
      <w:r>
        <w:rPr>
          <w:sz w:val="28"/>
          <w:szCs w:val="28"/>
        </w:rPr>
        <w:t>О.М.Базыльян</w:t>
      </w:r>
      <w:proofErr w:type="spellEnd"/>
      <w:r>
        <w:rPr>
          <w:sz w:val="28"/>
          <w:szCs w:val="28"/>
        </w:rPr>
        <w:t>.</w:t>
      </w:r>
    </w:p>
    <w:p w:rsidR="00803623" w:rsidRDefault="008036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803623" w:rsidRDefault="008036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803623" w:rsidRDefault="008036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</w:p>
    <w:p w:rsidR="00803623" w:rsidRDefault="001A7A5F">
      <w:pPr>
        <w:rPr>
          <w:sz w:val="28"/>
          <w:szCs w:val="28"/>
        </w:rPr>
      </w:pPr>
      <w:r>
        <w:rPr>
          <w:sz w:val="28"/>
          <w:szCs w:val="28"/>
        </w:rPr>
        <w:t xml:space="preserve">Глава Черепановского района  </w:t>
      </w:r>
      <w:r>
        <w:rPr>
          <w:color w:val="D9D9D9"/>
          <w:sz w:val="28"/>
          <w:szCs w:val="28"/>
        </w:rPr>
        <w:t xml:space="preserve"> </w:t>
      </w:r>
      <w:r>
        <w:rPr>
          <w:color w:val="D9D9D9"/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="000F4748">
        <w:rPr>
          <w:sz w:val="28"/>
          <w:szCs w:val="28"/>
        </w:rPr>
        <w:t xml:space="preserve">                                                     </w:t>
      </w:r>
      <w:r>
        <w:rPr>
          <w:sz w:val="28"/>
          <w:szCs w:val="28"/>
        </w:rPr>
        <w:t>С.Н.Овсянников</w:t>
      </w:r>
    </w:p>
    <w:p w:rsidR="00803623" w:rsidRDefault="000F4748">
      <w:pPr>
        <w:rPr>
          <w:sz w:val="20"/>
          <w:szCs w:val="20"/>
        </w:rPr>
      </w:pPr>
      <w:r>
        <w:rPr>
          <w:noProof/>
        </w:rPr>
        <w:drawing>
          <wp:anchor distT="0" distB="0" distL="0" distR="0" simplePos="0" relativeHeight="4" behindDoc="0" locked="0" layoutInCell="0" allowOverlap="1" wp14:anchorId="7CF6454D" wp14:editId="0ECD9569">
            <wp:simplePos x="0" y="0"/>
            <wp:positionH relativeFrom="character">
              <wp:posOffset>2071370</wp:posOffset>
            </wp:positionH>
            <wp:positionV relativeFrom="line">
              <wp:posOffset>-3810</wp:posOffset>
            </wp:positionV>
            <wp:extent cx="3246755" cy="1367790"/>
            <wp:effectExtent l="0" t="0" r="0" b="3810"/>
            <wp:wrapNone/>
            <wp:docPr id="3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1A7A5F">
      <w:pPr>
        <w:rPr>
          <w:sz w:val="20"/>
          <w:szCs w:val="20"/>
        </w:rPr>
      </w:pPr>
      <w:bookmarkStart w:id="0" w:name="_GoBack"/>
      <w:bookmarkEnd w:id="0"/>
      <w:proofErr w:type="spellStart"/>
      <w:r>
        <w:rPr>
          <w:sz w:val="20"/>
          <w:szCs w:val="20"/>
        </w:rPr>
        <w:t>О.М.Ба</w:t>
      </w:r>
      <w:r>
        <w:rPr>
          <w:sz w:val="20"/>
          <w:szCs w:val="20"/>
        </w:rPr>
        <w:t>зыльян</w:t>
      </w:r>
      <w:proofErr w:type="spellEnd"/>
      <w:r>
        <w:rPr>
          <w:sz w:val="20"/>
          <w:szCs w:val="20"/>
        </w:rPr>
        <w:t xml:space="preserve"> </w:t>
      </w:r>
    </w:p>
    <w:p w:rsidR="00803623" w:rsidRDefault="001A7A5F">
      <w:pPr>
        <w:rPr>
          <w:sz w:val="20"/>
          <w:szCs w:val="20"/>
        </w:rPr>
      </w:pPr>
      <w:r>
        <w:rPr>
          <w:sz w:val="20"/>
          <w:szCs w:val="20"/>
        </w:rPr>
        <w:t>24290</w:t>
      </w:r>
    </w:p>
    <w:tbl>
      <w:tblPr>
        <w:tblStyle w:val="a9"/>
        <w:tblW w:w="10314" w:type="dxa"/>
        <w:tblLayout w:type="fixed"/>
        <w:tblLook w:val="04A0" w:firstRow="1" w:lastRow="0" w:firstColumn="1" w:lastColumn="0" w:noHBand="0" w:noVBand="1"/>
      </w:tblPr>
      <w:tblGrid>
        <w:gridCol w:w="4785"/>
        <w:gridCol w:w="5529"/>
      </w:tblGrid>
      <w:tr w:rsidR="00803623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803623" w:rsidRDefault="00803623">
            <w:pPr>
              <w:rPr>
                <w:sz w:val="26"/>
                <w:szCs w:val="26"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:rsidR="00803623" w:rsidRDefault="001A7A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Приложение</w:t>
            </w:r>
          </w:p>
          <w:p w:rsidR="00803623" w:rsidRDefault="001A7A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 распоряжению администрации</w:t>
            </w:r>
          </w:p>
          <w:p w:rsidR="00803623" w:rsidRDefault="001A7A5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Черепановского района от 28.06.2024 № 576-Р</w:t>
            </w:r>
          </w:p>
        </w:tc>
      </w:tr>
    </w:tbl>
    <w:p w:rsidR="00803623" w:rsidRDefault="00803623">
      <w:pPr>
        <w:rPr>
          <w:sz w:val="20"/>
          <w:szCs w:val="20"/>
        </w:rPr>
      </w:pPr>
    </w:p>
    <w:p w:rsidR="00803623" w:rsidRDefault="00803623">
      <w:pPr>
        <w:rPr>
          <w:sz w:val="20"/>
          <w:szCs w:val="20"/>
        </w:rPr>
      </w:pPr>
    </w:p>
    <w:p w:rsidR="00803623" w:rsidRDefault="008036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администрация Черепановского района Новосибирской области </w:t>
      </w:r>
    </w:p>
    <w:p w:rsidR="00803623" w:rsidRDefault="001A7A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  <w:r>
        <w:rPr>
          <w:sz w:val="26"/>
          <w:szCs w:val="26"/>
        </w:rPr>
        <w:t>ИНН 5440112674, КПП 544001001, ОКПО 04035521</w:t>
      </w:r>
    </w:p>
    <w:p w:rsidR="00803623" w:rsidRDefault="00803623">
      <w:pPr>
        <w:jc w:val="center"/>
        <w:rPr>
          <w:color w:val="000000"/>
          <w:sz w:val="26"/>
          <w:szCs w:val="26"/>
        </w:rPr>
      </w:pP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Настоящий Порядок разработан в соответствии </w:t>
      </w:r>
      <w:r>
        <w:rPr>
          <w:color w:val="000000"/>
          <w:sz w:val="26"/>
          <w:szCs w:val="26"/>
        </w:rPr>
        <w:t>со следующими документами: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Законом от 06.12.2011 № 402-ФЗ «О бухгалтерском учёте»;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Федеральным стандартом «Концептуальные основы бухгалтерского учета и отчетности организаций государственного сектора», утвержденным приказом Минфина от 31.12.2016 № 256н;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Фе</w:t>
      </w:r>
      <w:r>
        <w:rPr>
          <w:color w:val="000000"/>
          <w:sz w:val="26"/>
          <w:szCs w:val="26"/>
        </w:rPr>
        <w:t>деральным стандартом «Учетная политика, оценочные значения и ошибки», утвержденным приказом Минфина от 30.12.2017 № 274н;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указанием ЦБ от 11.03.2014 № 3210-У «О порядке ведения кассовых операций юридическими лицами...»;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Методическими указаниями по первичны</w:t>
      </w:r>
      <w:r>
        <w:rPr>
          <w:color w:val="000000"/>
          <w:sz w:val="26"/>
          <w:szCs w:val="26"/>
        </w:rPr>
        <w:t>м документам и регистрам, утвержденными приказом Минфина от 30.03.2015 № 52н;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Методическими указаниями по первичным документам и регистрам, утвержденными приказом Минфина от 15.04.2021 № 61н;</w:t>
      </w:r>
    </w:p>
    <w:p w:rsidR="00803623" w:rsidRDefault="001A7A5F">
      <w:pPr>
        <w:ind w:firstLine="708"/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Правилами учета и хранения драгоценных металлов, камней и </w:t>
      </w:r>
      <w:r>
        <w:rPr>
          <w:color w:val="000000"/>
          <w:sz w:val="26"/>
          <w:szCs w:val="26"/>
        </w:rPr>
        <w:t>изделий, утвержденными постановлением Правительства от 28.09.2000 № 731.</w:t>
      </w:r>
    </w:p>
    <w:p w:rsidR="00803623" w:rsidRDefault="00803623">
      <w:pPr>
        <w:ind w:firstLine="708"/>
        <w:jc w:val="center"/>
        <w:rPr>
          <w:color w:val="000000"/>
          <w:sz w:val="26"/>
          <w:szCs w:val="26"/>
        </w:rPr>
      </w:pP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>1. Общие положения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1.1. Настоящий Порядок устанавливает правила проведения инвентаризации имущества, финансовых активов и обязательств учреждения, в том числе на </w:t>
      </w:r>
      <w:proofErr w:type="spellStart"/>
      <w:r>
        <w:rPr>
          <w:color w:val="000000"/>
          <w:sz w:val="26"/>
          <w:szCs w:val="26"/>
        </w:rPr>
        <w:t>забалансовых</w:t>
      </w:r>
      <w:proofErr w:type="spellEnd"/>
      <w:r>
        <w:rPr>
          <w:color w:val="000000"/>
          <w:sz w:val="26"/>
          <w:szCs w:val="26"/>
        </w:rPr>
        <w:t xml:space="preserve"> счетах,</w:t>
      </w:r>
      <w:r>
        <w:rPr>
          <w:color w:val="000000"/>
          <w:sz w:val="26"/>
          <w:szCs w:val="26"/>
        </w:rPr>
        <w:t xml:space="preserve"> сроки ее проведения, перечень активов и обязательств, проверяемых при проведении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1.2. Инвентаризации подлежит все имущество учреждения независимо от его местонахождения и все виды финансовых активов и обязательств учреждения, в том числе н</w:t>
      </w:r>
      <w:r>
        <w:rPr>
          <w:color w:val="000000"/>
          <w:sz w:val="26"/>
          <w:szCs w:val="26"/>
        </w:rPr>
        <w:t>а </w:t>
      </w:r>
      <w:proofErr w:type="spellStart"/>
      <w:r>
        <w:rPr>
          <w:color w:val="000000"/>
          <w:sz w:val="26"/>
          <w:szCs w:val="26"/>
        </w:rPr>
        <w:t>забалансовых</w:t>
      </w:r>
      <w:proofErr w:type="spellEnd"/>
      <w:r>
        <w:rPr>
          <w:color w:val="000000"/>
          <w:sz w:val="26"/>
          <w:szCs w:val="26"/>
        </w:rPr>
        <w:t xml:space="preserve"> счетах. Также инвентаризации подлежит имущество, находящееся на ответственном хранении учреждения.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Инвентаризацию имущества, переданного в безвозмездное пользование, аренду проводит ссудополучатель, </w:t>
      </w:r>
      <w:proofErr w:type="spellStart"/>
      <w:r>
        <w:rPr>
          <w:color w:val="000000"/>
          <w:sz w:val="26"/>
          <w:szCs w:val="26"/>
        </w:rPr>
        <w:t>арендополучатель</w:t>
      </w:r>
      <w:proofErr w:type="spellEnd"/>
      <w:r>
        <w:rPr>
          <w:color w:val="000000"/>
          <w:sz w:val="26"/>
          <w:szCs w:val="26"/>
        </w:rPr>
        <w:t>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Инвентаризация имущества</w:t>
      </w:r>
      <w:r>
        <w:rPr>
          <w:color w:val="000000"/>
          <w:sz w:val="26"/>
          <w:szCs w:val="26"/>
        </w:rPr>
        <w:t xml:space="preserve"> производится по его местонахождению и в разрезе ответственных (материально ответственных) лиц, далее-ответственные лица.</w:t>
      </w:r>
    </w:p>
    <w:p w:rsidR="00803623" w:rsidRDefault="001A7A5F">
      <w:pPr>
        <w:ind w:left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1.3. </w:t>
      </w:r>
      <w:proofErr w:type="spellStart"/>
      <w:r>
        <w:rPr>
          <w:color w:val="000000"/>
          <w:sz w:val="26"/>
          <w:szCs w:val="26"/>
        </w:rPr>
        <w:t>Учреждениепроводитинвентаризацию</w:t>
      </w:r>
      <w:proofErr w:type="spellEnd"/>
      <w:r>
        <w:rPr>
          <w:color w:val="000000"/>
          <w:sz w:val="26"/>
          <w:szCs w:val="26"/>
        </w:rPr>
        <w:t>: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случаях, установленных в пунктах 31 и 32 приложения № 1 к СГС «Учетная политика, оценочные зн</w:t>
      </w:r>
      <w:r>
        <w:rPr>
          <w:color w:val="000000"/>
          <w:sz w:val="26"/>
          <w:szCs w:val="26"/>
        </w:rPr>
        <w:t>ачения и ошибки» - обязательная инвентаризация;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ежемесячно - в кассе;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других случаях по решению руководителя.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Инвентаризация проводится, в том числе, при отсутствии ответственного лица по объективным причинам - болезни, отпуска, смерти и т. д. Инвентариз</w:t>
      </w:r>
      <w:r>
        <w:rPr>
          <w:color w:val="000000"/>
          <w:sz w:val="26"/>
          <w:szCs w:val="26"/>
        </w:rPr>
        <w:t>ация в этих случаях проводится на день приемки дел новым ответственным лицом по всем передаваемым объектам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чрезвычайных происшествиях, таких как пожар, наводнение, землетрясение и пр., инвентаризация проводится сразу после окончания соо</w:t>
      </w:r>
      <w:r>
        <w:rPr>
          <w:color w:val="000000"/>
          <w:sz w:val="26"/>
          <w:szCs w:val="26"/>
        </w:rPr>
        <w:t xml:space="preserve">тветствующего события. 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Когда есть угроза жизни или здоровью - после устранения причин, из-за которых провести инвентаризацию невозможно.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коллективной ответственности проводить инвентаризацию обязательно, если сменился руководитель бригады, при выбытии</w:t>
      </w:r>
      <w:r>
        <w:rPr>
          <w:color w:val="000000"/>
          <w:sz w:val="26"/>
          <w:szCs w:val="26"/>
        </w:rPr>
        <w:t xml:space="preserve"> из коллектива более 50 процентов его членов, а также по требованию одного или нескольких членов бригады. Инвентаризацию в этих случаях проводят по совокупности объектов имущества, за которые отвечает бригада, по состоянию на день приемки-передачи дел либо</w:t>
      </w:r>
      <w:r>
        <w:rPr>
          <w:color w:val="000000"/>
          <w:sz w:val="26"/>
          <w:szCs w:val="26"/>
        </w:rPr>
        <w:t xml:space="preserve"> непосредственно по факту предъявления требования о проведении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1.4. Имущество, которое поступило во время инвентаризации, принимают ответственные лица в присутствии членов инвентаризационной комиссии и заносят его в отдельную инвентаризацио</w:t>
      </w:r>
      <w:r>
        <w:rPr>
          <w:color w:val="000000"/>
          <w:sz w:val="26"/>
          <w:szCs w:val="26"/>
        </w:rPr>
        <w:t>нную опись. В акт о результатах инвентаризации такое имущество не включается. Описи прилагают к акту о результатах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1.5. Инвентаризация проводится методами осмотра, подсчета, взвешивания, обмера (далее - методы осмотра).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proofErr w:type="gramStart"/>
      <w:r>
        <w:rPr>
          <w:color w:val="000000"/>
          <w:sz w:val="26"/>
          <w:szCs w:val="26"/>
        </w:rPr>
        <w:t>В случаях, когда при</w:t>
      </w:r>
      <w:r>
        <w:rPr>
          <w:color w:val="000000"/>
          <w:sz w:val="26"/>
          <w:szCs w:val="26"/>
        </w:rPr>
        <w:t>менение методов осмотра,  для выявления фактического наличия объектов инвентаризации невозможно,  или не представляется возможным без существенных затрат, учреждение использует альтернативные способы (методы) инвентаризации, в том числе с использованием ци</w:t>
      </w:r>
      <w:r>
        <w:rPr>
          <w:color w:val="000000"/>
          <w:sz w:val="26"/>
          <w:szCs w:val="26"/>
        </w:rPr>
        <w:t>фровых технологий (далее - методы подтверждения, выверки (интеграции):</w:t>
      </w:r>
      <w:proofErr w:type="gramEnd"/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1) видео-фиксация и фото-фиксация;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2) фиксация (актирование), в том числе: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факта осуществления объектом соответствующей функции;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поступления экономических  выгод;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использования полезног</w:t>
      </w:r>
      <w:r>
        <w:rPr>
          <w:color w:val="000000"/>
          <w:sz w:val="26"/>
          <w:szCs w:val="26"/>
        </w:rPr>
        <w:t>о потенциала;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подтверждение наличия (обоснованности владения) данными государственных (муниципальных) реестров (информационных ресурсов), содержащих информацию об объекте инвентаризации посредством запросов или средствами технологической интеграции информа</w:t>
      </w:r>
      <w:r>
        <w:rPr>
          <w:color w:val="000000"/>
          <w:sz w:val="26"/>
          <w:szCs w:val="26"/>
        </w:rPr>
        <w:t>ционных систем.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Замеры и установленные факты оформляются актами, которые вместе с расчетами прилагаются к документам, оформляющим результаты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Инвентаризацию методом подтверждения, выверки (интеграции), а также методом расчетов допустимо </w:t>
      </w:r>
      <w:r>
        <w:rPr>
          <w:color w:val="000000"/>
          <w:sz w:val="26"/>
          <w:szCs w:val="26"/>
        </w:rPr>
        <w:t>проводить по решению руководителя на дату, предшествующую дате принятия решения о проведении инвентаризации.</w:t>
      </w:r>
    </w:p>
    <w:p w:rsidR="00803623" w:rsidRDefault="00803623">
      <w:pPr>
        <w:ind w:firstLine="708"/>
        <w:jc w:val="both"/>
        <w:rPr>
          <w:color w:val="000000"/>
          <w:sz w:val="26"/>
          <w:szCs w:val="26"/>
        </w:rPr>
      </w:pP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>2. Общий порядок и сроки проведения инвентаризации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2.1. Для проведения инвентаризации в учреждении создается постоянно действующая инвентаризацион</w:t>
      </w:r>
      <w:r>
        <w:rPr>
          <w:color w:val="000000"/>
          <w:sz w:val="26"/>
          <w:szCs w:val="26"/>
        </w:rPr>
        <w:t>ная комиссия минимум из трех человек. В состав инвентаризационной комиссии включают представителей администрации учреждения, сотрудников бухгалтерии, других специалистов. Персональный состав постоянно действующей комиссии утверждает руководитель учреждения</w:t>
      </w:r>
      <w:r>
        <w:rPr>
          <w:color w:val="000000"/>
          <w:sz w:val="26"/>
          <w:szCs w:val="26"/>
        </w:rPr>
        <w:t xml:space="preserve"> приказом.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Инвентаризацию перед списанием имущества, для признания в учете выявленных излишков, для выбытия недостающих объектов с учета или корректировки бухгалтерских данных при пересортице может проводить комиссия по поступлению и выбытию активов. Руков</w:t>
      </w:r>
      <w:r>
        <w:rPr>
          <w:color w:val="000000"/>
          <w:sz w:val="26"/>
          <w:szCs w:val="26"/>
        </w:rPr>
        <w:t>одитель наделяет комиссию по поступлению и выбытию активов полномочиями проводить инвентаризацию в указанных случаях отдельным приказом.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большом объеме работ для одновременного проведения инвентаризации имущества создаются рабочие инвентаризационные ко</w:t>
      </w:r>
      <w:r>
        <w:rPr>
          <w:color w:val="000000"/>
          <w:sz w:val="26"/>
          <w:szCs w:val="26"/>
        </w:rPr>
        <w:t xml:space="preserve">миссии. Ответственным лицом </w:t>
      </w:r>
      <w:r>
        <w:rPr>
          <w:color w:val="000000"/>
          <w:sz w:val="26"/>
          <w:szCs w:val="26"/>
        </w:rPr>
        <w:lastRenderedPageBreak/>
        <w:t>рабочей комиссии назначается один из членов основной комиссии с правом голоса. Остальные члены рабочей комиссии права голоса не имеют. Персональный состав рабочих инвентаризационных комиссий утверждает руководитель учреждения.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Д</w:t>
      </w:r>
      <w:r>
        <w:rPr>
          <w:color w:val="000000"/>
          <w:sz w:val="26"/>
          <w:szCs w:val="26"/>
        </w:rPr>
        <w:t>етальные правила работы комиссии, ее права, ответственность и полномочия устанавливаются в отдельном локальном акте - положении об инвентаризационной комиссии.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2.3. Инвентаризации подлежит имущество учреждения, вложения в него на счете 106.00 «Вложения в н</w:t>
      </w:r>
      <w:r>
        <w:rPr>
          <w:color w:val="000000"/>
          <w:sz w:val="26"/>
          <w:szCs w:val="26"/>
        </w:rPr>
        <w:t>ефинансовые активы», а также следующие финансовые активы, обязательства и финансовые результаты: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денежные средства - счет Х.201.00.000;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расчеты по выданным авансам - счет Х.206.00.000;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расчеты с подотчетными лицами - счет Х.208.00.000;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 расчеты </w:t>
      </w:r>
      <w:r>
        <w:rPr>
          <w:color w:val="000000"/>
          <w:sz w:val="26"/>
          <w:szCs w:val="26"/>
        </w:rPr>
        <w:t>по ущербу имуществу и иным доходам - счет Х.209.00.000;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расчеты по принятым обязательствам - счет Х.302.00.000;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расчеты по платежам в бюджеты - счет Х.303.00.000;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прочие расчеты с кредиторами - счет Х.304.00.000;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расчеты с кредиторами по долговым о</w:t>
      </w:r>
      <w:r>
        <w:rPr>
          <w:color w:val="000000"/>
          <w:sz w:val="26"/>
          <w:szCs w:val="26"/>
        </w:rPr>
        <w:t>бязательствам - счет Х.301.00.000;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доходы будущих периодов - счет Х.401.40.000;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расходы будущих периодов - счет Х.401.50.000;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резервы предстоящих расходов - счет Х.401.60.000.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2.4. Сроки проведения плановых инвентаризаций установлены в Графике провед</w:t>
      </w:r>
      <w:r>
        <w:rPr>
          <w:color w:val="000000"/>
          <w:sz w:val="26"/>
          <w:szCs w:val="26"/>
        </w:rPr>
        <w:t>ения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Кроме плановых инвентаризаций, учреждение может проводить внеплановые сплошные и выборочные инвентаризации. Внеплановые инвентаризации проводятся на основании Решения о проведении инвентаризации (ф. 0510439).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2.5. До начала проверки фа</w:t>
      </w:r>
      <w:r>
        <w:rPr>
          <w:color w:val="000000"/>
          <w:sz w:val="26"/>
          <w:szCs w:val="26"/>
        </w:rPr>
        <w:t>ктического наличия имущества инвентаризационной комиссии надлежит получить приходные и расходные документы или отчеты о движении материальных ценностей и денежных средств, не сданные и не учтенные бухгалтерией на момент проведения инвентаризации.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Председат</w:t>
      </w:r>
      <w:r>
        <w:rPr>
          <w:color w:val="000000"/>
          <w:sz w:val="26"/>
          <w:szCs w:val="26"/>
        </w:rPr>
        <w:t xml:space="preserve">ель инвентаризационной комиссии визирует все приходные и расходные документы, приложенные к реестрам (отчетам), с указанием «до инвентаризации </w:t>
      </w:r>
      <w:proofErr w:type="gramStart"/>
      <w:r>
        <w:rPr>
          <w:color w:val="000000"/>
          <w:sz w:val="26"/>
          <w:szCs w:val="26"/>
        </w:rPr>
        <w:t>на</w:t>
      </w:r>
      <w:proofErr w:type="gramEnd"/>
      <w:r>
        <w:rPr>
          <w:color w:val="000000"/>
          <w:sz w:val="26"/>
          <w:szCs w:val="26"/>
        </w:rPr>
        <w:t xml:space="preserve"> «___» (дата). Это служит основанием для определения остатков имущества к началу инвентаризации по учетным данн</w:t>
      </w:r>
      <w:r>
        <w:rPr>
          <w:color w:val="000000"/>
          <w:sz w:val="26"/>
          <w:szCs w:val="26"/>
        </w:rPr>
        <w:t>ым.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2.6. Ответственные лица дают расписки о том, что к началу инвентаризации все расходные и приходные документы на имущество сданы в бухгалтерию или переданы комиссии и все ценности, поступившие на их ответственность, оприходованы, а выбывшие — списаны в </w:t>
      </w:r>
      <w:r>
        <w:rPr>
          <w:color w:val="000000"/>
          <w:sz w:val="26"/>
          <w:szCs w:val="26"/>
        </w:rPr>
        <w:t>расход. Аналогичные расписки дают сотрудники, имеющие подотчетные суммы на приобретение или доверенности на получение имущества.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2.7. Фактическое наличие имущества при инвентаризации определяют путем осмотра, подсчета, взвешивания, обмера. Вес и объем нава</w:t>
      </w:r>
      <w:r>
        <w:rPr>
          <w:color w:val="000000"/>
          <w:sz w:val="26"/>
          <w:szCs w:val="26"/>
        </w:rPr>
        <w:t>лочных и наливных материальных ценностей проверяется путем обмеров, замеров и технических расчетов.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Инвентаризация материальных ценностей, которые хранятся в неповрежденной упаковке с информацией производителя о количестве товара внутри, проводится методом</w:t>
      </w:r>
      <w:r>
        <w:rPr>
          <w:color w:val="000000"/>
          <w:sz w:val="26"/>
          <w:szCs w:val="26"/>
        </w:rPr>
        <w:t xml:space="preserve"> фиксации. Для этого вскрывается и пересчитывается содержимое части упаковок - 10 процентов от общего количества. Остальной подсчет ведется на основании данных производителя.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Инвентаризация имущества, которое находится вне учреждения, может проходить с пом</w:t>
      </w:r>
      <w:r>
        <w:rPr>
          <w:color w:val="000000"/>
          <w:sz w:val="26"/>
          <w:szCs w:val="26"/>
        </w:rPr>
        <w:t>ощью видео- и фото-фиксации по правилам, установленным в разделе 5 настоящего порядка.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Инвентаризация камер видеонаблюдения проводится путем фиксации выполнения функций объекта - поступления сигналов и совершения видеозаписей.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2.8. Проверка фактического </w:t>
      </w:r>
      <w:r>
        <w:rPr>
          <w:color w:val="000000"/>
          <w:sz w:val="26"/>
          <w:szCs w:val="26"/>
        </w:rPr>
        <w:t>наличия имущества производится при обязательном участии ответственных лиц.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2.9. Для оформления инвентаризации комиссия применяет формы, утвержденные приказами Минфина от 30.03.2015 № 52н и от 15.04.2021 № 61н: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решение о проведении инвентаризации (ф. 0510</w:t>
      </w:r>
      <w:r>
        <w:rPr>
          <w:color w:val="000000"/>
          <w:sz w:val="26"/>
          <w:szCs w:val="26"/>
        </w:rPr>
        <w:t>439);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изменение Решения о проведении инвентаризации (ф. 0510447);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остатков на счетах учета денежных средств (ф. 0504082);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(сличительная ведомость) бланков строгой отчетности и денежных документов (ф. </w:t>
      </w:r>
      <w:r>
        <w:rPr>
          <w:color w:val="000000"/>
          <w:sz w:val="26"/>
          <w:szCs w:val="26"/>
        </w:rPr>
        <w:t>0504086);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(сличительная ведомость) по объектам нефинансовых активов (ф. 0504087). По объектам, переданным в аренду, безвозмездное пользование, а также полученным в аренду, безвозмездное пользование и по другим основаниям, составл</w:t>
      </w:r>
      <w:r>
        <w:rPr>
          <w:color w:val="000000"/>
          <w:sz w:val="26"/>
          <w:szCs w:val="26"/>
        </w:rPr>
        <w:t>яются отдельные описи (ф. 0504087);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наличных денежных средств (ф. 0504088);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расчетов с покупателями, поставщиками и прочими дебиторами и кредиторами (ф. 0504089);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расчетов по </w:t>
      </w:r>
      <w:r>
        <w:rPr>
          <w:color w:val="000000"/>
          <w:sz w:val="26"/>
          <w:szCs w:val="26"/>
        </w:rPr>
        <w:t>поступлениям (ф. 0504091);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акт о результатах инвентаризации (ф. 0510463);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акт о результатах инвентаризации наличных денежных средств (ф. 0510836);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решение о прекращении признания активами объектов НФА (ф. 0510440);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задолжен</w:t>
      </w:r>
      <w:r>
        <w:rPr>
          <w:color w:val="000000"/>
          <w:sz w:val="26"/>
          <w:szCs w:val="26"/>
        </w:rPr>
        <w:t>ности по кредитам, займам (ссудам) (ф. 0504083);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инвентаризационная опись ценных бумаг (ф. 0504081).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Для результатов инвентаризации расходов будущих периодов применяется акт инвентаризации расходов будущих периодов № ИНВ-11 (ф. 0317012), утвержденный при</w:t>
      </w:r>
      <w:r>
        <w:rPr>
          <w:color w:val="000000"/>
          <w:sz w:val="26"/>
          <w:szCs w:val="26"/>
        </w:rPr>
        <w:t>казом Госкомстата от 18.08.1998 № 88.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2.10. Инвентаризационная комиссия обеспечивает полноту и точность внесения в описи данных о фактических остатках основных средств, нематериальных активов, материальных запасов и другого имущества, денежных средств, фин</w:t>
      </w:r>
      <w:r>
        <w:rPr>
          <w:color w:val="000000"/>
          <w:sz w:val="26"/>
          <w:szCs w:val="26"/>
        </w:rPr>
        <w:t>ансовых активов и обязательств, правильность и своевременность оформления материалов инвентаризации. Также комиссия обеспечивает внесение в описи обнаруженных признаков обесценения актива.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2.11. Если инвентаризация проводится в течение нескольких дней, то </w:t>
      </w:r>
      <w:r>
        <w:rPr>
          <w:color w:val="000000"/>
          <w:sz w:val="26"/>
          <w:szCs w:val="26"/>
        </w:rPr>
        <w:t>помещения, где хранятся материальные ценности, при уходе инвентаризационной комиссии должны быть опечатаны. Во время перерывов в работе инвентаризационных комиссий (в обеденный перерыв, в ночное время, по другим причинам) описи должны храниться в ящике (шк</w:t>
      </w:r>
      <w:r>
        <w:rPr>
          <w:color w:val="000000"/>
          <w:sz w:val="26"/>
          <w:szCs w:val="26"/>
        </w:rPr>
        <w:t>афу, сейфе) в закрытом помещении, где проводится инвентаризация.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2.12. Если ответственные лица обнаружат после инвентаризации ошибки в описях, они должны немедленно (до открытия склада, кладовой, секции и т. п.) заявить об этом председателю инвентаризацион</w:t>
      </w:r>
      <w:r>
        <w:rPr>
          <w:color w:val="000000"/>
          <w:sz w:val="26"/>
          <w:szCs w:val="26"/>
        </w:rPr>
        <w:t>ной комиссии.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Инвентаризационная комиссия осуществляет проверку указанных фактов и в случае их подтверждения производит исправление выявленных ошибок в установленном порядке.</w:t>
      </w:r>
    </w:p>
    <w:p w:rsidR="00803623" w:rsidRDefault="00803623">
      <w:pPr>
        <w:ind w:firstLine="708"/>
        <w:jc w:val="both"/>
        <w:rPr>
          <w:color w:val="000000"/>
          <w:sz w:val="26"/>
          <w:szCs w:val="26"/>
        </w:rPr>
      </w:pP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 xml:space="preserve">3. Особенности инвентаризации отдельных видов имущества, </w:t>
      </w: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 xml:space="preserve">финансовых активов, </w:t>
      </w:r>
      <w:r>
        <w:rPr>
          <w:b/>
          <w:bCs/>
          <w:color w:val="252525"/>
          <w:spacing w:val="-2"/>
          <w:sz w:val="26"/>
          <w:szCs w:val="26"/>
        </w:rPr>
        <w:t>обязательств и финансовых результатов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3.1. Инвентаризация основных сре</w:t>
      </w:r>
      <w:proofErr w:type="gramStart"/>
      <w:r>
        <w:rPr>
          <w:color w:val="000000"/>
          <w:sz w:val="26"/>
          <w:szCs w:val="26"/>
        </w:rPr>
        <w:t>дств пр</w:t>
      </w:r>
      <w:proofErr w:type="gramEnd"/>
      <w:r>
        <w:rPr>
          <w:color w:val="000000"/>
          <w:sz w:val="26"/>
          <w:szCs w:val="26"/>
        </w:rPr>
        <w:t>оводится один раз в год перед составлением годовой бухгалтерской отчетности. Исключение — объекты библиотечного фонда, сроки и порядок инвентаризации которых изложены в пункте 3.3</w:t>
      </w:r>
      <w:r>
        <w:rPr>
          <w:color w:val="000000"/>
          <w:sz w:val="26"/>
          <w:szCs w:val="26"/>
        </w:rPr>
        <w:t xml:space="preserve"> настоящего Положения. Инвентаризации подлежат основные средства на балансовых счетах 101.00 «Основные средства», а также имущество на </w:t>
      </w:r>
      <w:proofErr w:type="spellStart"/>
      <w:r>
        <w:rPr>
          <w:color w:val="000000"/>
          <w:sz w:val="26"/>
          <w:szCs w:val="26"/>
        </w:rPr>
        <w:t>забалансовых</w:t>
      </w:r>
      <w:proofErr w:type="spellEnd"/>
      <w:r>
        <w:rPr>
          <w:color w:val="000000"/>
          <w:sz w:val="26"/>
          <w:szCs w:val="26"/>
        </w:rPr>
        <w:t xml:space="preserve"> счетах 01 «Имущество, полученное в пользование», 02 «Материальные ценности на хранении», 21 «Основные средст</w:t>
      </w:r>
      <w:r>
        <w:rPr>
          <w:color w:val="000000"/>
          <w:sz w:val="26"/>
          <w:szCs w:val="26"/>
        </w:rPr>
        <w:t>ва в эксплуатации».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Основные средства, которые временно отсутствуют (находятся у подрядчика на ремонте, у сотрудников в командировке и т.д.), инвентаризируются по документам и регистрам до момента выбытия.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Перед инвентаризацией комиссия проверяет: 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есть </w:t>
      </w:r>
      <w:r>
        <w:rPr>
          <w:color w:val="000000"/>
          <w:sz w:val="26"/>
          <w:szCs w:val="26"/>
        </w:rPr>
        <w:t>ли инвентарные карточки, книги и описи на основные средства, как они заполнены;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состояние техпаспортов и других технических документов (при наличии);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документы о государственной регистрации объектов;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 документы на основные средства, которые приняли </w:t>
      </w:r>
      <w:r>
        <w:rPr>
          <w:color w:val="000000"/>
          <w:sz w:val="26"/>
          <w:szCs w:val="26"/>
        </w:rPr>
        <w:t>или сдали на хранение и в аренду.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отсутствии документов комиссия должна обеспечить их получение или оформление. При обнаружении расхождений и неточностей в регистрах бухгалтерского учета или технической документации следует внести соответствующие испра</w:t>
      </w:r>
      <w:r>
        <w:rPr>
          <w:color w:val="000000"/>
          <w:sz w:val="26"/>
          <w:szCs w:val="26"/>
        </w:rPr>
        <w:t>вления и уточнения.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ходе инвентаризации комиссия проверяет: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фактическое наличие объектов основных средств, эксплуатируются ли они по назначению;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физическое состояние объектов основных средств: рабочее, поломка, износ, порча и т.д.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Данные об эксплуата</w:t>
      </w:r>
      <w:r>
        <w:rPr>
          <w:color w:val="000000"/>
          <w:sz w:val="26"/>
          <w:szCs w:val="26"/>
        </w:rPr>
        <w:t>ции и физическом состоянии комиссия указывает в инвентаризационной описи (ф. 0504087). Графы 8 и 9 инвентаризационной описи по НФА комиссия заполняет следующим образом.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графе 8 «Статус объекта учета» указываются коды статусов: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11- в эксплуатации;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12- тре</w:t>
      </w:r>
      <w:r>
        <w:rPr>
          <w:color w:val="000000"/>
          <w:sz w:val="26"/>
          <w:szCs w:val="26"/>
        </w:rPr>
        <w:t>буется ремонт;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13- находится на консервации;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14 - требуется модернизация;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15 - требуется реконструкция;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16 - не соответствует требованиям эксплуатации;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17 - не </w:t>
      </w:r>
      <w:proofErr w:type="gramStart"/>
      <w:r>
        <w:rPr>
          <w:color w:val="000000"/>
          <w:sz w:val="26"/>
          <w:szCs w:val="26"/>
        </w:rPr>
        <w:t>введен</w:t>
      </w:r>
      <w:proofErr w:type="gramEnd"/>
      <w:r>
        <w:rPr>
          <w:color w:val="000000"/>
          <w:sz w:val="26"/>
          <w:szCs w:val="26"/>
        </w:rPr>
        <w:t xml:space="preserve"> в эксплуатацию.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графе 9  «Целевая функция актива» указываются коды функции: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11 - продол</w:t>
      </w:r>
      <w:r>
        <w:rPr>
          <w:color w:val="000000"/>
          <w:sz w:val="26"/>
          <w:szCs w:val="26"/>
        </w:rPr>
        <w:t>жить эксплуатацию;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12 - ремонт;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13 - консервация;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14 - модернизация,  дооснащение (дооборудование);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15- реконструкция;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16 - списание;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17 - утилизация.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3.2. Инвентаризацию имущества, переданного в аренду, комиссия проводит путем фиксации факта получения эко</w:t>
      </w:r>
      <w:r>
        <w:rPr>
          <w:color w:val="000000"/>
          <w:sz w:val="26"/>
          <w:szCs w:val="26"/>
        </w:rPr>
        <w:t>номических выгод — арендной платы от арендатора.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3.3. Инвентаризация библиотечных фондов проводится при смене руководителя библиотеки, а также в следующие сроки: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наиболее ценные фонды, хранящиеся в сейфах, — ежегодно;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редчайшие и ценные фонды — один ра</w:t>
      </w:r>
      <w:r>
        <w:rPr>
          <w:color w:val="000000"/>
          <w:sz w:val="26"/>
          <w:szCs w:val="26"/>
        </w:rPr>
        <w:t>з в три года;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остальные фонды - один раз в пять лет.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инвентаризации библиотечного фонда комиссия проверяет книги путем подсчета, электронные документы - по количественным показателям и контрольным суммам.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3.4. По незавершенному капстроительству </w:t>
      </w:r>
      <w:r>
        <w:rPr>
          <w:color w:val="000000"/>
          <w:sz w:val="26"/>
          <w:szCs w:val="26"/>
        </w:rPr>
        <w:t>на счете 106.11 «Вложения в основные средства - недвижимое имущество учреждения» комиссия проверяет: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нет ли в составе оборудования, которое передали на стройку, но не начали монтировать;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состояние и причины законсервированных и временно приостановленны</w:t>
      </w:r>
      <w:r>
        <w:rPr>
          <w:color w:val="000000"/>
          <w:sz w:val="26"/>
          <w:szCs w:val="26"/>
        </w:rPr>
        <w:t>х объектов строительства.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проверке используется техническая документация, акты сдачи выполненных работ (этапов), журналы учета выполненных работ на объектах строительства и др.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заносятся в инвентаризационную опись (ф. 0504087)</w:t>
      </w:r>
      <w:r>
        <w:rPr>
          <w:color w:val="000000"/>
          <w:sz w:val="26"/>
          <w:szCs w:val="26"/>
        </w:rPr>
        <w:t xml:space="preserve">. В описи по каждому отдельному виду работ, конструктивным элементам и оборудованию комиссия указывает наименование объекта и объем выполненных работ. В графах 8 и 9 инвентаризационной описи по НФА комиссия указывает ход реализации вложений в соответствии </w:t>
      </w:r>
      <w:r>
        <w:rPr>
          <w:color w:val="000000"/>
          <w:sz w:val="26"/>
          <w:szCs w:val="26"/>
        </w:rPr>
        <w:t xml:space="preserve">с пунктом 75 Инструкции, утвержденной приказом Минфина от 25.03.2011 № 33н. 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3.5. При инвентаризации нематериальных активов комиссия проверяет: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 есть ли свидетельства, патенты и лицензионные договоры, которые подтверждают исключительные права учреждения </w:t>
      </w:r>
      <w:r>
        <w:rPr>
          <w:color w:val="000000"/>
          <w:sz w:val="26"/>
          <w:szCs w:val="26"/>
        </w:rPr>
        <w:t>на активы;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учтены ли активы на балансе и нет ли ошибок в учете.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заносятся в инвентаризационную опись (ф. 0504087).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Графы 8 и 9 инвентаризационной описи по НФА комиссия заполняет следующим образом.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графе 8 «Статус объекта учета</w:t>
      </w:r>
      <w:r>
        <w:rPr>
          <w:color w:val="000000"/>
          <w:sz w:val="26"/>
          <w:szCs w:val="26"/>
        </w:rPr>
        <w:t>» указываются коды статусов: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11 - в эксплуатации;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14 - требуется модернизация;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16 - не соответствует требованиям эксплуатации;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17- не </w:t>
      </w:r>
      <w:proofErr w:type="gramStart"/>
      <w:r>
        <w:rPr>
          <w:color w:val="000000"/>
          <w:sz w:val="26"/>
          <w:szCs w:val="26"/>
        </w:rPr>
        <w:t>введен</w:t>
      </w:r>
      <w:proofErr w:type="gramEnd"/>
      <w:r>
        <w:rPr>
          <w:color w:val="000000"/>
          <w:sz w:val="26"/>
          <w:szCs w:val="26"/>
        </w:rPr>
        <w:t xml:space="preserve"> в эксплуатацию.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графе 9 «Целевая функция актива» указываются коды функции: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11 - продолжить эксплуатацию;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14- моде</w:t>
      </w:r>
      <w:r>
        <w:rPr>
          <w:color w:val="000000"/>
          <w:sz w:val="26"/>
          <w:szCs w:val="26"/>
        </w:rPr>
        <w:t>рнизация, дооснащение (дооборудование);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16- списание.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3.6. Материальные запасы комиссия проверяет по каждому ответственному лицу и по местам хранения. При инвентаризации материальных запасов, которых нет в учреждении (в пути, отгруженные, не оплачены в сро</w:t>
      </w:r>
      <w:r>
        <w:rPr>
          <w:color w:val="000000"/>
          <w:sz w:val="26"/>
          <w:szCs w:val="26"/>
        </w:rPr>
        <w:t>к, на складах других организаций), проверяется обоснованность сумм на соответствующих счетах бухучета.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Отдельные инвентаризационные описи (ф. 0504087) составляются на материальные запасы, которые: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находятся в учреждении и </w:t>
      </w:r>
      <w:proofErr w:type="gramStart"/>
      <w:r>
        <w:rPr>
          <w:color w:val="000000"/>
          <w:sz w:val="26"/>
          <w:szCs w:val="26"/>
        </w:rPr>
        <w:t>распределены</w:t>
      </w:r>
      <w:proofErr w:type="gramEnd"/>
      <w:r>
        <w:rPr>
          <w:color w:val="000000"/>
          <w:sz w:val="26"/>
          <w:szCs w:val="26"/>
        </w:rPr>
        <w:t xml:space="preserve"> по ответственным ли</w:t>
      </w:r>
      <w:r>
        <w:rPr>
          <w:color w:val="000000"/>
          <w:sz w:val="26"/>
          <w:szCs w:val="26"/>
        </w:rPr>
        <w:t>цам;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находятся в пути. По каждой отправке в описи указывается наименование, количество и стоимость, дата отгрузки, а также перечень и номера учетных документов;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</w:t>
      </w:r>
      <w:proofErr w:type="gramStart"/>
      <w:r>
        <w:rPr>
          <w:color w:val="000000"/>
          <w:sz w:val="26"/>
          <w:szCs w:val="26"/>
        </w:rPr>
        <w:t>отгружены</w:t>
      </w:r>
      <w:proofErr w:type="gramEnd"/>
      <w:r>
        <w:rPr>
          <w:color w:val="000000"/>
          <w:sz w:val="26"/>
          <w:szCs w:val="26"/>
        </w:rPr>
        <w:t xml:space="preserve"> и не оплачены вовремя покупателями. По каждой отгрузке в описи указывается наимен</w:t>
      </w:r>
      <w:r>
        <w:rPr>
          <w:color w:val="000000"/>
          <w:sz w:val="26"/>
          <w:szCs w:val="26"/>
        </w:rPr>
        <w:t>ование покупателя и материальных запасов, сумма, дата отгрузки, дата выписки и номер расчетного документа;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</w:t>
      </w:r>
      <w:proofErr w:type="gramStart"/>
      <w:r>
        <w:rPr>
          <w:color w:val="000000"/>
          <w:sz w:val="26"/>
          <w:szCs w:val="26"/>
        </w:rPr>
        <w:t>переданы</w:t>
      </w:r>
      <w:proofErr w:type="gramEnd"/>
      <w:r>
        <w:rPr>
          <w:color w:val="000000"/>
          <w:sz w:val="26"/>
          <w:szCs w:val="26"/>
        </w:rPr>
        <w:t xml:space="preserve"> в переработку. В описи указывается наименование перерабатывающей организации и материальных запасов, количество, фактическая стоимость по </w:t>
      </w:r>
      <w:r>
        <w:rPr>
          <w:color w:val="000000"/>
          <w:sz w:val="26"/>
          <w:szCs w:val="26"/>
        </w:rPr>
        <w:t>данным бухучета, дата передачи, номера и даты документов;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находятся на складах других организаций. В описи указывается наименование организации и материальных запасов, количество и стоимость.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При инвентаризации ГСМ в описи (ф. 0504087) указываются: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остатки топлива в баках по каждому транспортному средству;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топливо, которое хранится в емкостях.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Остаток топлива в баках измеряется такими способами: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специальными измерителями или мерками;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путем слива или заправки до полного бака;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по показаниям б</w:t>
      </w:r>
      <w:r>
        <w:rPr>
          <w:color w:val="000000"/>
          <w:sz w:val="26"/>
          <w:szCs w:val="26"/>
        </w:rPr>
        <w:t>ортового компьютера или стрелочного индикатора уровня топлива.</w:t>
      </w:r>
      <w:r>
        <w:rPr>
          <w:color w:val="000000"/>
          <w:sz w:val="26"/>
          <w:szCs w:val="26"/>
        </w:rPr>
        <w:br/>
        <w:t>При инвентаризации продуктов питания комиссия: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пломбирует подсобные помещения, подвалы и другие места, где есть отдельные входы и выходы;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проверяет исправность весов и измерительных приборо</w:t>
      </w:r>
      <w:r>
        <w:rPr>
          <w:color w:val="000000"/>
          <w:sz w:val="26"/>
          <w:szCs w:val="26"/>
        </w:rPr>
        <w:t>в и сроки их клеймения.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Фактическое наличие продуктов определяется путем пересчета, взвешивания, измерения. Вес наливных продуктов определяется путем обмеров и технических расчетов. Количество продуктов в неповрежденной упаковке - по документам поставщика.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комиссия отражает в инвентаризационной описи (ф. 0504087).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Графы 8 и 9 инвентаризационной описи по НФА комиссия заполняет следующим образом.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графе 8 «Статус объекта учета» указываются коды статусов: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51 - в запасе для использова</w:t>
      </w:r>
      <w:r>
        <w:rPr>
          <w:color w:val="000000"/>
          <w:sz w:val="26"/>
          <w:szCs w:val="26"/>
        </w:rPr>
        <w:t>ния;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52- в запасе для хранения;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53- ненадлежащего качества;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54 - поврежден;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55- истек срок хранения.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графе 9 «Целевая функция актива» указываются коды функции: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51 - использовать;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52 - продолжить хранение;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53 - списать;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54 - отремонтировать.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3.7. При инве</w:t>
      </w:r>
      <w:r>
        <w:rPr>
          <w:color w:val="000000"/>
          <w:sz w:val="26"/>
          <w:szCs w:val="26"/>
        </w:rPr>
        <w:t>нтаризации денежных средств на лицевых и банковских счетах комиссия сверяет остатки на счетах 201.11, 201.21, 201.22, 201.26, 201.27 с выписками из лицевых и банковских счетов.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Если в бухучете числятся остатки по средствам в пути (счета 201.13, 201.23), ко</w:t>
      </w:r>
      <w:r>
        <w:rPr>
          <w:color w:val="000000"/>
          <w:sz w:val="26"/>
          <w:szCs w:val="26"/>
        </w:rPr>
        <w:t>миссия сверяет остатки с данными подтверждающих документов — банковскими квитанциями, квитанциями почтового отделения, копиями сопроводительных ведомостей на сдачу выручки инкассаторам, слипами (чеками платежных терминалов) и т.п.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</w:t>
      </w:r>
      <w:r>
        <w:rPr>
          <w:color w:val="000000"/>
          <w:sz w:val="26"/>
          <w:szCs w:val="26"/>
        </w:rPr>
        <w:t xml:space="preserve"> комиссия отражает в инвентаризационной описи (ф. 0504082).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3.8. Проверку наличных денег в кассе комиссия начинает с операционных касс, в которых ведутся расчеты.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Инвентаризации подлежат: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наличные деньги;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бланки строгой отчетности;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- денежные </w:t>
      </w:r>
      <w:r>
        <w:rPr>
          <w:color w:val="000000"/>
          <w:sz w:val="26"/>
          <w:szCs w:val="26"/>
        </w:rPr>
        <w:t>документы;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ценные бумаги.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Инвентаризация наличных денежных средств, денежных документов и бланков строгой отчетности производится путем полного (полистного) пересчета. При проверке бланков строгой отчетности комиссия фиксирует начальные и конечные номера</w:t>
      </w:r>
      <w:r>
        <w:rPr>
          <w:color w:val="000000"/>
          <w:sz w:val="26"/>
          <w:szCs w:val="26"/>
        </w:rPr>
        <w:t xml:space="preserve"> бланков.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ходе инвентаризации кассы комиссия: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проверяет кассовую книгу, отчеты кассира, приходные и расходные кассовые ордера, журнал регистрации приходных и расходных кассовых ордеров, доверенности на получение денег, реестр депонированных сумм и друг</w:t>
      </w:r>
      <w:r>
        <w:rPr>
          <w:color w:val="000000"/>
          <w:sz w:val="26"/>
          <w:szCs w:val="26"/>
        </w:rPr>
        <w:t>ие документы кассовой дисциплины;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сверяет суммы, оприходованные в кассу, с суммами, списанными с лицевого (расчетного) счета;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поверяет соблюдение кассиром лимита остатка наличных денежных средств, своевременность депонирования невыплаченных сумм зарпла</w:t>
      </w:r>
      <w:r>
        <w:rPr>
          <w:color w:val="000000"/>
          <w:sz w:val="26"/>
          <w:szCs w:val="26"/>
        </w:rPr>
        <w:t>ты.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наличных денежных средств комиссия отражает в инвентаризационной описи (ф. 0504088). Результаты инвентаризации денежных документов и бланков строгой отчетности - в инвентаризационной описи (ф. 0504086).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3.9. При инвентаризации</w:t>
      </w:r>
      <w:r>
        <w:rPr>
          <w:color w:val="000000"/>
          <w:sz w:val="26"/>
          <w:szCs w:val="26"/>
        </w:rPr>
        <w:t xml:space="preserve"> полученного в аренду имущества комиссия проверяет сохранность имущества, а также проверяет документы на право аренды: договор аренды, акт приема-передачи. Цена договора сверяется с данными бухгалтерского учета. Результаты инвентаризации комиссия отражает </w:t>
      </w:r>
      <w:r>
        <w:rPr>
          <w:color w:val="000000"/>
          <w:sz w:val="26"/>
          <w:szCs w:val="26"/>
        </w:rPr>
        <w:t>в инвентаризационной описи (ф. 0504087).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3.10. Инвентаризацию расчетов с дебиторами и кредиторами комиссия проводит методом подтверждения, выверки (интеграции) с учетом следующих особенностей: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определяет сроки возникновения задолженности;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выявляет сумм</w:t>
      </w:r>
      <w:r>
        <w:rPr>
          <w:color w:val="000000"/>
          <w:sz w:val="26"/>
          <w:szCs w:val="26"/>
        </w:rPr>
        <w:t>ы невыплаченной зарплаты (депонированные суммы), а также переплаты сотрудникам;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сверяет данные бухучета с суммами в актах сверки с покупателями (заказчиками) и поставщиками (исполнителями, подрядчиками), а также с бюджетом и внебюджетными фондами — по на</w:t>
      </w:r>
      <w:r>
        <w:rPr>
          <w:color w:val="000000"/>
          <w:sz w:val="26"/>
          <w:szCs w:val="26"/>
        </w:rPr>
        <w:t>логам и взносам;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проверяет обоснованность задолженности по недостачам, хищениям и ущербам;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выявляет кредиторскую задолженность, не востребованную кредиторами, а также дебиторскую задолженность, безнадежную к взысканию и сомнительную в соответствии с по</w:t>
      </w:r>
      <w:r>
        <w:rPr>
          <w:color w:val="000000"/>
          <w:sz w:val="26"/>
          <w:szCs w:val="26"/>
        </w:rPr>
        <w:t>ложением о задолженности.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В случае ведения бухгалтерского учета по группе плательщиков (кредиторов), инвентаризация проводится путем сверки персонифицированных данных управленческого учета, к составу аналитических признаков задолженности и данных на баланс</w:t>
      </w:r>
      <w:r>
        <w:rPr>
          <w:color w:val="000000"/>
          <w:sz w:val="26"/>
          <w:szCs w:val="26"/>
        </w:rPr>
        <w:t>овых счетах по соответствующим группам плательщиков (кредиторов). Информация о задолженности конкретных должников (кредиторов) и аналитических признаках отражается в документах инвентаризации на основании данных персонифицированного (управленческого) учета</w:t>
      </w:r>
      <w:r>
        <w:rPr>
          <w:color w:val="000000"/>
          <w:sz w:val="26"/>
          <w:szCs w:val="26"/>
        </w:rPr>
        <w:t>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комиссия отражает в инвентаризационной описи (ф. 0504089).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3.11. При инвентаризации расходов будущих периодов комиссия проверяет: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суммы расходов из документов, подтверждающих расходы будущих периодов, — счетов, актов, договоро</w:t>
      </w:r>
      <w:r>
        <w:rPr>
          <w:color w:val="000000"/>
          <w:sz w:val="26"/>
          <w:szCs w:val="26"/>
        </w:rPr>
        <w:t>в, накладных;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соответствие периода учета расходов периоду, который установлен в учетной политике;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правильность сумм, списываемых на расходы текущего года.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комиссия отражает в акте инвентаризации расходов будущих периодов (ф. 0</w:t>
      </w:r>
      <w:r>
        <w:rPr>
          <w:color w:val="000000"/>
          <w:sz w:val="26"/>
          <w:szCs w:val="26"/>
        </w:rPr>
        <w:t>317012).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3.12. Инвентаризацию резервов и объектов в условных оценках комиссия проводит методом расчетов. При инвентаризации резервов предстоящих расходов комиссия проверяет правильность их расчета и обоснованность создания.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части резерва на оплату отпуск</w:t>
      </w:r>
      <w:r>
        <w:rPr>
          <w:color w:val="000000"/>
          <w:sz w:val="26"/>
          <w:szCs w:val="26"/>
        </w:rPr>
        <w:t>ов проверяются: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количество дней неиспользованного отпуска;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среднедневная сумма расходов на оплату труда;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- сумма отчислений на обязательное пенсионное, социальное, медицинское страхование и на страхование от несчастных случаев и профзаболеваний.</w:t>
      </w:r>
    </w:p>
    <w:p w:rsidR="00803623" w:rsidRDefault="001A7A5F">
      <w:pPr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Результаты инвентаризации комиссия отражает в акте инвентаризации резервов, которого утверждена в учетной политике учреждения.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3.13. Инвентаризация драгоценных металлов, драгоценных камней, ювелирных и иных изделий из них проводится в соответствии с раздел</w:t>
      </w:r>
      <w:r>
        <w:rPr>
          <w:color w:val="000000"/>
          <w:sz w:val="26"/>
          <w:szCs w:val="26"/>
        </w:rPr>
        <w:t>ом III Инструкции, утвержденной приказом Минфина от 09.12.2016 № 231н.</w:t>
      </w:r>
    </w:p>
    <w:p w:rsidR="00803623" w:rsidRDefault="00803623">
      <w:pPr>
        <w:ind w:firstLine="708"/>
        <w:jc w:val="both"/>
        <w:rPr>
          <w:color w:val="000000"/>
          <w:sz w:val="26"/>
          <w:szCs w:val="26"/>
        </w:rPr>
      </w:pP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>4. Оформление результатов инвентаризации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4.1. После осмотров в ходе инвентаризации инвентаризационная комиссия проводит заседание с соблюдением кворума — не менее 2/3 от общего числа ч</w:t>
      </w:r>
      <w:r>
        <w:rPr>
          <w:color w:val="000000"/>
          <w:sz w:val="26"/>
          <w:szCs w:val="26"/>
        </w:rPr>
        <w:t>ленов комиссии. Если кворума нет, председатель должен перенести заседание на новую дату, которая попадает в период инвентаризации. Эти правила заседаний с соблюдением кворума устанавливаются также для комиссии по поступлению и выбытию активов, если она про</w:t>
      </w:r>
      <w:r>
        <w:rPr>
          <w:color w:val="000000"/>
          <w:sz w:val="26"/>
          <w:szCs w:val="26"/>
        </w:rPr>
        <w:t>водит инвентаризацию перед списанием имущества и в других установленных настоящим положением случаях.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 ходе заседания комиссия анализирует выявленные расхождения, предлагает способы устранения обнаруженных расхождений фактического наличия объектов и данны</w:t>
      </w:r>
      <w:r>
        <w:rPr>
          <w:color w:val="000000"/>
          <w:sz w:val="26"/>
          <w:szCs w:val="26"/>
        </w:rPr>
        <w:t>х бухгалтерского учета. Решения и заключения комиссии оформляются документально — в инвентаризационных описях, актах, ведомостях.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4.2. Правильно оформленные инвентаризационной комиссией и подписанные всеми ее членами и ответственными лицами инвентаризацион</w:t>
      </w:r>
      <w:r>
        <w:rPr>
          <w:color w:val="000000"/>
          <w:sz w:val="26"/>
          <w:szCs w:val="26"/>
        </w:rPr>
        <w:t xml:space="preserve">ные описи (сличительные ведомости), акты о результатах инвентаризации передаются в бухгалтерию для выверки данных фактического наличия </w:t>
      </w:r>
      <w:proofErr w:type="spellStart"/>
      <w:r>
        <w:rPr>
          <w:color w:val="000000"/>
          <w:sz w:val="26"/>
          <w:szCs w:val="26"/>
        </w:rPr>
        <w:t>имущественно</w:t>
      </w:r>
      <w:proofErr w:type="spellEnd"/>
      <w:r>
        <w:rPr>
          <w:color w:val="000000"/>
          <w:sz w:val="26"/>
          <w:szCs w:val="26"/>
        </w:rPr>
        <w:t>-материальных и других ценностей, финансовых активов и обязательств с данными бухгалтерского учета.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>4.3. Выяв</w:t>
      </w:r>
      <w:r>
        <w:rPr>
          <w:color w:val="000000"/>
          <w:sz w:val="26"/>
          <w:szCs w:val="26"/>
        </w:rPr>
        <w:t>ленные расхождения в инвентаризационных описях (сличительных ведомостях) отражаются в акте о результатах инвентаризации (ф. 0510463). Акт подписывается всеми членами инвентаризационной комиссии и утверждается руководителем учреждения.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4.4. После завершения</w:t>
      </w:r>
      <w:r>
        <w:rPr>
          <w:color w:val="000000"/>
          <w:sz w:val="26"/>
          <w:szCs w:val="26"/>
        </w:rPr>
        <w:t xml:space="preserve"> инвентаризации, выявленные расхождения (неучтенные объекты, недостачи) должны быть отражены в бухгалтерском учете, а при необходимости материалы направлены в судебные органы для предъявления гражданского иска.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4.5. Результаты инвентаризации отражаются в б</w:t>
      </w:r>
      <w:r>
        <w:rPr>
          <w:color w:val="000000"/>
          <w:sz w:val="26"/>
          <w:szCs w:val="26"/>
        </w:rPr>
        <w:t>ухгалтерском учете и отчетности того месяца, в котором была закончена инвентаризация, а по годовой инвентаризации - в годовом бухгалтерском отчете.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4.6. На суммы выявленных излишков, недостач основных средств, нематериальных активов, материальных запасов и</w:t>
      </w:r>
      <w:r>
        <w:rPr>
          <w:color w:val="000000"/>
          <w:sz w:val="26"/>
          <w:szCs w:val="26"/>
        </w:rPr>
        <w:t>нвентаризационная комиссия требует объяснение с ответственного лица по причинам расхождений с данными бухгалтерского учета. В случае недостачи или порчи имущества комиссия оценивает, в том числе на основе объяснений ответственного лица, имеются ли основани</w:t>
      </w:r>
      <w:r>
        <w:rPr>
          <w:color w:val="000000"/>
          <w:sz w:val="26"/>
          <w:szCs w:val="26"/>
        </w:rPr>
        <w:t>я для возмещения недостачи или ущерба. Результат оценки указывается в решении комиссии.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Основание: подпункт «б» пункта 24 приложения № 1 к СГС «Учетная политика, оценочные значения и ошибки».</w:t>
      </w:r>
    </w:p>
    <w:p w:rsidR="00803623" w:rsidRDefault="00803623">
      <w:pPr>
        <w:ind w:firstLine="708"/>
        <w:jc w:val="both"/>
        <w:rPr>
          <w:color w:val="000000"/>
          <w:sz w:val="26"/>
          <w:szCs w:val="26"/>
        </w:rPr>
      </w:pP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 xml:space="preserve">5. Особенности инвентаризации имущества </w:t>
      </w: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>с помощью видео и фото</w:t>
      </w:r>
      <w:r>
        <w:rPr>
          <w:b/>
          <w:bCs/>
          <w:color w:val="252525"/>
          <w:spacing w:val="-2"/>
          <w:sz w:val="26"/>
          <w:szCs w:val="26"/>
        </w:rPr>
        <w:t>-фиксации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5.1. Инвентаризация имущества производится по его местонахождению и </w:t>
      </w:r>
      <w:proofErr w:type="spellStart"/>
      <w:r>
        <w:rPr>
          <w:color w:val="000000"/>
          <w:sz w:val="26"/>
          <w:szCs w:val="26"/>
        </w:rPr>
        <w:t>вразрезе</w:t>
      </w:r>
      <w:proofErr w:type="spellEnd"/>
      <w:r>
        <w:rPr>
          <w:color w:val="000000"/>
          <w:sz w:val="26"/>
          <w:szCs w:val="26"/>
        </w:rPr>
        <w:t xml:space="preserve"> ответственных лиц. Инвентаризируется имущество в структурных подразделениях учреждения, филиале, складе с помощью видео и фото-фиксации в режиме реального времени.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5.2. </w:t>
      </w:r>
      <w:r>
        <w:rPr>
          <w:color w:val="000000"/>
          <w:sz w:val="26"/>
          <w:szCs w:val="26"/>
        </w:rPr>
        <w:t>Записывать видео инвентаризации может назначенный председателем член комиссии на телефон с камерой. Он же производит фотосъемку имущества по местам его хранения. Председатель обеспечивает, чтобы запись была качественной, в кадр попадало все, что происходит</w:t>
      </w:r>
      <w:r>
        <w:rPr>
          <w:color w:val="000000"/>
          <w:sz w:val="26"/>
          <w:szCs w:val="26"/>
        </w:rPr>
        <w:t xml:space="preserve"> в помещении, и вся процедура инвентаризации целиком, включая опечатывание помещений по окончании инвентаризации, если оно проводится.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5.3. Файлы с видео и фото-фиксацией, ответственный член комиссии отправляет другим членам комиссии, чтобы зафиксировать н</w:t>
      </w:r>
      <w:r>
        <w:rPr>
          <w:color w:val="000000"/>
          <w:sz w:val="26"/>
          <w:szCs w:val="26"/>
        </w:rPr>
        <w:t>аличие имущества и оформить это в инвентаризационных описях.</w:t>
      </w:r>
    </w:p>
    <w:p w:rsidR="00803623" w:rsidRDefault="001A7A5F">
      <w:pPr>
        <w:ind w:firstLine="708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5.4. Председатель комиссии передает описи членам комиссии, которые присутствовали удаленно, не позднее следующего рабочего дня после возвращения из места ее проведения, а члены комиссии, подписав</w:t>
      </w:r>
      <w:r>
        <w:rPr>
          <w:color w:val="000000"/>
          <w:sz w:val="26"/>
          <w:szCs w:val="26"/>
        </w:rPr>
        <w:t xml:space="preserve"> описи, передают их в бухгалтерию не позднее следующего рабочего дня после получения. Видеозаписи и фото, которые подтверждают, что имущество фактически находится в указанных местах хранения у ответственных лиц, по окончании инвентаризации передаются в эле</w:t>
      </w:r>
      <w:r>
        <w:rPr>
          <w:color w:val="000000"/>
          <w:sz w:val="26"/>
          <w:szCs w:val="26"/>
        </w:rPr>
        <w:t>ктронный архив.</w:t>
      </w:r>
    </w:p>
    <w:p w:rsidR="00803623" w:rsidRDefault="00803623">
      <w:pPr>
        <w:jc w:val="center"/>
        <w:rPr>
          <w:b/>
          <w:bCs/>
          <w:color w:val="252525"/>
          <w:spacing w:val="-2"/>
          <w:sz w:val="26"/>
          <w:szCs w:val="26"/>
        </w:rPr>
      </w:pPr>
    </w:p>
    <w:p w:rsidR="00803623" w:rsidRDefault="001A7A5F">
      <w:pPr>
        <w:jc w:val="center"/>
        <w:rPr>
          <w:b/>
          <w:bCs/>
          <w:color w:val="252525"/>
          <w:spacing w:val="-2"/>
          <w:sz w:val="26"/>
          <w:szCs w:val="26"/>
        </w:rPr>
      </w:pPr>
      <w:r>
        <w:rPr>
          <w:b/>
          <w:bCs/>
          <w:color w:val="252525"/>
          <w:spacing w:val="-2"/>
          <w:sz w:val="26"/>
          <w:szCs w:val="26"/>
        </w:rPr>
        <w:t>6. График проведения инвентаризации</w:t>
      </w:r>
    </w:p>
    <w:p w:rsidR="00803623" w:rsidRDefault="00803623">
      <w:pPr>
        <w:jc w:val="center"/>
        <w:rPr>
          <w:b/>
          <w:bCs/>
          <w:color w:val="252525"/>
          <w:spacing w:val="-2"/>
          <w:sz w:val="26"/>
          <w:szCs w:val="26"/>
        </w:rPr>
      </w:pPr>
    </w:p>
    <w:p w:rsidR="00803623" w:rsidRDefault="001A7A5F">
      <w:pPr>
        <w:jc w:val="center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Инвентаризация проводится со следующей периодичностью и в сроки.</w:t>
      </w:r>
    </w:p>
    <w:p w:rsidR="00803623" w:rsidRDefault="00803623">
      <w:pPr>
        <w:rPr>
          <w:color w:val="000000"/>
          <w:sz w:val="26"/>
          <w:szCs w:val="26"/>
        </w:rPr>
      </w:pPr>
    </w:p>
    <w:tbl>
      <w:tblPr>
        <w:tblStyle w:val="a9"/>
        <w:tblW w:w="10137" w:type="dxa"/>
        <w:tblLayout w:type="fixed"/>
        <w:tblLook w:val="04A0" w:firstRow="1" w:lastRow="0" w:firstColumn="1" w:lastColumn="0" w:noHBand="0" w:noVBand="1"/>
      </w:tblPr>
      <w:tblGrid>
        <w:gridCol w:w="818"/>
        <w:gridCol w:w="3260"/>
        <w:gridCol w:w="3119"/>
        <w:gridCol w:w="2940"/>
      </w:tblGrid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№ </w:t>
            </w:r>
            <w:proofErr w:type="gramStart"/>
            <w:r>
              <w:rPr>
                <w:color w:val="000000"/>
                <w:sz w:val="26"/>
                <w:szCs w:val="26"/>
              </w:rPr>
              <w:t>п</w:t>
            </w:r>
            <w:proofErr w:type="gramEnd"/>
            <w:r>
              <w:rPr>
                <w:color w:val="000000"/>
                <w:sz w:val="26"/>
                <w:szCs w:val="26"/>
              </w:rPr>
              <w:t>/п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Наименование объектов инвентаризации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Сроки проведения инвентаризации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bCs/>
                <w:color w:val="000000"/>
                <w:sz w:val="26"/>
                <w:szCs w:val="26"/>
              </w:rPr>
              <w:t>Период проведения инвентаризации</w:t>
            </w: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Нефинансовые активы</w:t>
            </w:r>
          </w:p>
          <w:p w:rsidR="00803623" w:rsidRDefault="001A7A5F">
            <w:pPr>
              <w:rPr>
                <w:color w:val="000000"/>
                <w:sz w:val="26"/>
                <w:szCs w:val="26"/>
              </w:rPr>
            </w:pPr>
            <w:proofErr w:type="gramStart"/>
            <w:r>
              <w:rPr>
                <w:color w:val="000000"/>
                <w:sz w:val="26"/>
                <w:szCs w:val="26"/>
              </w:rPr>
              <w:lastRenderedPageBreak/>
              <w:t>(основные средства,</w:t>
            </w:r>
            <w:proofErr w:type="gramEnd"/>
          </w:p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материальные запасы,</w:t>
            </w:r>
          </w:p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нематериальные активы, права пользования активами)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Ежегодно на 1 декабря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год</w:t>
            </w: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2.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Капвложения, по которым не было движения в течение года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Ежегодно на 1 декабря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год</w:t>
            </w: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Финансовые активы (финансовые вложения, денежные</w:t>
            </w:r>
            <w:r>
              <w:rPr>
                <w:color w:val="000000"/>
                <w:sz w:val="26"/>
                <w:szCs w:val="26"/>
              </w:rPr>
              <w:t xml:space="preserve"> средства на</w:t>
            </w:r>
            <w:r>
              <w:rPr>
                <w:sz w:val="26"/>
                <w:szCs w:val="26"/>
              </w:rPr>
              <w:br/>
            </w:r>
            <w:r>
              <w:rPr>
                <w:color w:val="000000"/>
                <w:sz w:val="26"/>
                <w:szCs w:val="26"/>
              </w:rPr>
              <w:t>счетах)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Ежегодно на 1 января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год</w:t>
            </w: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Дебиторская и кредиторская задолженность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Два раза в год:- на 1 октября - для выявления безнадежной и сомнительной задолженности в целях списания с балансового учета;</w:t>
            </w:r>
          </w:p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- на 1 января - для подтверждения данных</w:t>
            </w:r>
            <w:r>
              <w:rPr>
                <w:color w:val="000000"/>
                <w:sz w:val="26"/>
                <w:szCs w:val="26"/>
              </w:rPr>
              <w:t xml:space="preserve"> о задолженности в годовой отчетности</w:t>
            </w:r>
          </w:p>
        </w:tc>
        <w:tc>
          <w:tcPr>
            <w:tcW w:w="2940" w:type="dxa"/>
          </w:tcPr>
          <w:p w:rsidR="00803623" w:rsidRDefault="00803623">
            <w:pPr>
              <w:rPr>
                <w:color w:val="000000"/>
                <w:sz w:val="26"/>
                <w:szCs w:val="26"/>
              </w:rPr>
            </w:pP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Ревизия кассы, соблюдение порядка ведения кассовых операций.</w:t>
            </w:r>
          </w:p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Проверка наличия, выдачи и списания бланков строгой отчетности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Ежеквартально на последний день отчетного квартала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Квартал</w:t>
            </w: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и доходы будущих п</w:t>
            </w:r>
            <w:r>
              <w:rPr>
                <w:color w:val="000000"/>
                <w:sz w:val="26"/>
                <w:szCs w:val="26"/>
              </w:rPr>
              <w:t>ериодов, резервы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Ежегодно на 1 января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Год</w:t>
            </w:r>
          </w:p>
        </w:tc>
      </w:tr>
      <w:tr w:rsidR="00803623">
        <w:tc>
          <w:tcPr>
            <w:tcW w:w="817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7.</w:t>
            </w:r>
          </w:p>
        </w:tc>
        <w:tc>
          <w:tcPr>
            <w:tcW w:w="326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Внезапные инвентаризации</w:t>
            </w:r>
            <w:r>
              <w:rPr>
                <w:sz w:val="26"/>
                <w:szCs w:val="26"/>
              </w:rPr>
              <w:br/>
            </w:r>
            <w:r>
              <w:rPr>
                <w:color w:val="000000"/>
                <w:sz w:val="26"/>
                <w:szCs w:val="26"/>
              </w:rPr>
              <w:t>всех видов имущества</w:t>
            </w:r>
          </w:p>
        </w:tc>
        <w:tc>
          <w:tcPr>
            <w:tcW w:w="3119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_</w:t>
            </w:r>
          </w:p>
        </w:tc>
        <w:tc>
          <w:tcPr>
            <w:tcW w:w="2940" w:type="dxa"/>
          </w:tcPr>
          <w:p w:rsidR="00803623" w:rsidRDefault="001A7A5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При необходимости в соответствии с  Решением о проведении инвентаризации (ф. 0510439)</w:t>
            </w:r>
          </w:p>
        </w:tc>
      </w:tr>
    </w:tbl>
    <w:p w:rsidR="00803623" w:rsidRDefault="00803623">
      <w:pPr>
        <w:rPr>
          <w:color w:val="000000"/>
          <w:sz w:val="28"/>
          <w:szCs w:val="28"/>
        </w:rPr>
      </w:pPr>
    </w:p>
    <w:sectPr w:rsidR="00803623">
      <w:pgSz w:w="11906" w:h="16838"/>
      <w:pgMar w:top="1134" w:right="567" w:bottom="1134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623"/>
    <w:rsid w:val="000F4748"/>
    <w:rsid w:val="001A7A5F"/>
    <w:rsid w:val="00803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A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uiPriority w:val="9"/>
    <w:qFormat/>
    <w:rsid w:val="00065888"/>
    <w:pPr>
      <w:keepNext/>
      <w:keepLines/>
      <w:spacing w:beforeAutospacing="1" w:afterAutospacing="1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4E6A9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0"/>
    <w:uiPriority w:val="9"/>
    <w:qFormat/>
    <w:rsid w:val="000658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4E6A9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D3569"/>
    <w:pPr>
      <w:ind w:left="720"/>
      <w:contextualSpacing/>
    </w:pPr>
  </w:style>
  <w:style w:type="table" w:styleId="a9">
    <w:name w:val="Table Grid"/>
    <w:basedOn w:val="a1"/>
    <w:uiPriority w:val="59"/>
    <w:rsid w:val="003659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A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uiPriority w:val="9"/>
    <w:qFormat/>
    <w:rsid w:val="00065888"/>
    <w:pPr>
      <w:keepNext/>
      <w:keepLines/>
      <w:spacing w:beforeAutospacing="1" w:afterAutospacing="1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4E6A9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0"/>
    <w:uiPriority w:val="9"/>
    <w:qFormat/>
    <w:rsid w:val="0006588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4E6A9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D3569"/>
    <w:pPr>
      <w:ind w:left="720"/>
      <w:contextualSpacing/>
    </w:pPr>
  </w:style>
  <w:style w:type="table" w:styleId="a9">
    <w:name w:val="Table Grid"/>
    <w:basedOn w:val="a1"/>
    <w:uiPriority w:val="59"/>
    <w:rsid w:val="003659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4419</Words>
  <Characters>25190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Чайко Лариса Васильевна</dc:creator>
  <cp:lastModifiedBy>Чурина Яна Георгиевна</cp:lastModifiedBy>
  <cp:revision>2</cp:revision>
  <cp:lastPrinted>2021-03-03T09:22:00Z</cp:lastPrinted>
  <dcterms:created xsi:type="dcterms:W3CDTF">2024-07-01T09:38:00Z</dcterms:created>
  <dcterms:modified xsi:type="dcterms:W3CDTF">2024-07-01T09:38:00Z</dcterms:modified>
  <dc:language>en-US</dc:language>
</cp:coreProperties>
</file>