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87" w:rsidRDefault="00566887" w:rsidP="00566887">
      <w:pPr>
        <w:jc w:val="center"/>
        <w:rPr>
          <w:b/>
          <w:sz w:val="28"/>
          <w:szCs w:val="28"/>
        </w:rPr>
      </w:pPr>
      <w:r w:rsidRPr="00507ABC">
        <w:rPr>
          <w:b/>
          <w:sz w:val="28"/>
          <w:szCs w:val="28"/>
        </w:rPr>
        <w:t>ОТЧЕТ</w:t>
      </w:r>
    </w:p>
    <w:p w:rsidR="00566887" w:rsidRPr="00507ABC" w:rsidRDefault="00566887" w:rsidP="00566887">
      <w:pPr>
        <w:jc w:val="center"/>
        <w:rPr>
          <w:b/>
          <w:sz w:val="28"/>
          <w:szCs w:val="28"/>
        </w:rPr>
      </w:pPr>
    </w:p>
    <w:p w:rsidR="00566887" w:rsidRDefault="00566887" w:rsidP="00566887">
      <w:pPr>
        <w:jc w:val="center"/>
        <w:rPr>
          <w:b/>
          <w:i/>
          <w:sz w:val="28"/>
          <w:szCs w:val="28"/>
        </w:rPr>
      </w:pPr>
      <w:r w:rsidRPr="00507ABC">
        <w:rPr>
          <w:b/>
          <w:i/>
          <w:sz w:val="28"/>
          <w:szCs w:val="28"/>
        </w:rPr>
        <w:t xml:space="preserve">о деятельности </w:t>
      </w:r>
      <w:r>
        <w:rPr>
          <w:b/>
          <w:i/>
          <w:sz w:val="28"/>
          <w:szCs w:val="28"/>
        </w:rPr>
        <w:t>Муниципального учреждения «К</w:t>
      </w:r>
      <w:r w:rsidRPr="00507ABC">
        <w:rPr>
          <w:b/>
          <w:i/>
          <w:sz w:val="28"/>
          <w:szCs w:val="28"/>
        </w:rPr>
        <w:t>онтрольно-счетн</w:t>
      </w:r>
      <w:r>
        <w:rPr>
          <w:b/>
          <w:i/>
          <w:sz w:val="28"/>
          <w:szCs w:val="28"/>
        </w:rPr>
        <w:t>ая</w:t>
      </w:r>
      <w:r w:rsidRPr="00507ABC">
        <w:rPr>
          <w:b/>
          <w:i/>
          <w:sz w:val="28"/>
          <w:szCs w:val="28"/>
        </w:rPr>
        <w:t xml:space="preserve"> палат</w:t>
      </w:r>
      <w:r>
        <w:rPr>
          <w:b/>
          <w:i/>
          <w:sz w:val="28"/>
          <w:szCs w:val="28"/>
        </w:rPr>
        <w:t>а</w:t>
      </w:r>
      <w:r w:rsidRPr="00507ABC">
        <w:rPr>
          <w:b/>
          <w:i/>
          <w:sz w:val="28"/>
          <w:szCs w:val="28"/>
        </w:rPr>
        <w:t xml:space="preserve"> Черепановского района Новосибирской области</w:t>
      </w:r>
      <w:r>
        <w:rPr>
          <w:b/>
          <w:i/>
          <w:sz w:val="28"/>
          <w:szCs w:val="28"/>
        </w:rPr>
        <w:t>»</w:t>
      </w:r>
      <w:r w:rsidRPr="00507ABC">
        <w:rPr>
          <w:b/>
          <w:i/>
          <w:sz w:val="28"/>
          <w:szCs w:val="28"/>
        </w:rPr>
        <w:t xml:space="preserve"> за</w:t>
      </w:r>
      <w:r>
        <w:rPr>
          <w:b/>
          <w:i/>
          <w:sz w:val="28"/>
          <w:szCs w:val="28"/>
        </w:rPr>
        <w:t xml:space="preserve">  2023 год</w:t>
      </w:r>
      <w:r w:rsidRPr="00507ABC">
        <w:rPr>
          <w:b/>
          <w:i/>
          <w:sz w:val="28"/>
          <w:szCs w:val="28"/>
        </w:rPr>
        <w:t>.</w:t>
      </w:r>
    </w:p>
    <w:p w:rsidR="00566887" w:rsidRDefault="00566887" w:rsidP="00566887">
      <w:pPr>
        <w:jc w:val="center"/>
        <w:rPr>
          <w:sz w:val="28"/>
          <w:szCs w:val="28"/>
        </w:rPr>
      </w:pPr>
    </w:p>
    <w:p w:rsidR="00566887" w:rsidRPr="008369F6" w:rsidRDefault="00566887" w:rsidP="00566887">
      <w:pPr>
        <w:autoSpaceDE w:val="0"/>
        <w:autoSpaceDN w:val="0"/>
        <w:adjustRightInd w:val="0"/>
        <w:ind w:firstLine="851"/>
        <w:jc w:val="both"/>
        <w:rPr>
          <w:sz w:val="26"/>
          <w:szCs w:val="26"/>
        </w:rPr>
      </w:pPr>
      <w:proofErr w:type="gramStart"/>
      <w:r>
        <w:rPr>
          <w:sz w:val="26"/>
          <w:szCs w:val="26"/>
        </w:rPr>
        <w:t>Отчет о деятельности</w:t>
      </w:r>
      <w:r w:rsidRPr="008369F6">
        <w:rPr>
          <w:sz w:val="26"/>
          <w:szCs w:val="26"/>
        </w:rPr>
        <w:t xml:space="preserve"> </w:t>
      </w:r>
      <w:r>
        <w:rPr>
          <w:sz w:val="26"/>
          <w:szCs w:val="26"/>
        </w:rPr>
        <w:t>Муниципального учреждения «</w:t>
      </w:r>
      <w:r w:rsidRPr="008369F6">
        <w:rPr>
          <w:sz w:val="26"/>
          <w:szCs w:val="26"/>
        </w:rPr>
        <w:t>Контрольно-счетн</w:t>
      </w:r>
      <w:r>
        <w:rPr>
          <w:sz w:val="26"/>
          <w:szCs w:val="26"/>
        </w:rPr>
        <w:t>ая</w:t>
      </w:r>
      <w:r w:rsidRPr="008369F6">
        <w:rPr>
          <w:sz w:val="26"/>
          <w:szCs w:val="26"/>
        </w:rPr>
        <w:t xml:space="preserve"> палат</w:t>
      </w:r>
      <w:r>
        <w:rPr>
          <w:sz w:val="26"/>
          <w:szCs w:val="26"/>
        </w:rPr>
        <w:t>а</w:t>
      </w:r>
      <w:r w:rsidRPr="008369F6">
        <w:rPr>
          <w:sz w:val="26"/>
          <w:szCs w:val="26"/>
        </w:rPr>
        <w:t xml:space="preserve"> Черепановского района Новосибирской области</w:t>
      </w:r>
      <w:r>
        <w:rPr>
          <w:sz w:val="26"/>
          <w:szCs w:val="26"/>
        </w:rPr>
        <w:t>»</w:t>
      </w:r>
      <w:r w:rsidRPr="008369F6">
        <w:rPr>
          <w:sz w:val="26"/>
          <w:szCs w:val="26"/>
        </w:rPr>
        <w:t xml:space="preserve"> (далее - КСП Черепановского района, КСП) о результатах контрольных и экспертно-аналитических мероприятий подготовлен в соответствии </w:t>
      </w:r>
      <w:r>
        <w:rPr>
          <w:sz w:val="26"/>
          <w:szCs w:val="26"/>
        </w:rPr>
        <w:t xml:space="preserve">с ч. 3 ст. 3 Федерального закона </w:t>
      </w:r>
      <w:r>
        <w:rPr>
          <w:rFonts w:eastAsiaTheme="minorHAnsi"/>
          <w:sz w:val="26"/>
          <w:szCs w:val="26"/>
          <w:lang w:eastAsia="en-US"/>
        </w:rPr>
        <w:t xml:space="preserve">от 07.02.2011 № 6-ФЗ «Об общих принципах организации и деятельности контрольно-счетных органов субъектов Российской Федерации и муниципальных образований», п. 2 </w:t>
      </w:r>
      <w:r w:rsidRPr="008369F6">
        <w:rPr>
          <w:sz w:val="26"/>
          <w:szCs w:val="26"/>
        </w:rPr>
        <w:t>ст. 20 Положения «О Муниципальном учреждении «Контрольно-счетная палата Черепановского</w:t>
      </w:r>
      <w:proofErr w:type="gramEnd"/>
      <w:r w:rsidRPr="008369F6">
        <w:rPr>
          <w:sz w:val="26"/>
          <w:szCs w:val="26"/>
        </w:rPr>
        <w:t xml:space="preserve"> района Новосибирской области», утвержденного </w:t>
      </w:r>
      <w:r>
        <w:rPr>
          <w:sz w:val="26"/>
          <w:szCs w:val="26"/>
        </w:rPr>
        <w:t>р</w:t>
      </w:r>
      <w:r w:rsidRPr="008369F6">
        <w:rPr>
          <w:sz w:val="26"/>
          <w:szCs w:val="26"/>
        </w:rPr>
        <w:t>ешением десятой сессии Совета депутатов Черепановского района Новосибирской области от 25.10.2011 №14</w:t>
      </w:r>
      <w:r>
        <w:rPr>
          <w:sz w:val="26"/>
          <w:szCs w:val="26"/>
        </w:rPr>
        <w:t xml:space="preserve"> (с изменениями и дополнениями)</w:t>
      </w:r>
      <w:r w:rsidRPr="008369F6">
        <w:rPr>
          <w:sz w:val="26"/>
          <w:szCs w:val="26"/>
        </w:rPr>
        <w:t>.</w:t>
      </w:r>
      <w:r>
        <w:rPr>
          <w:sz w:val="26"/>
          <w:szCs w:val="26"/>
        </w:rPr>
        <w:t xml:space="preserve"> </w:t>
      </w:r>
    </w:p>
    <w:p w:rsidR="00566887" w:rsidRPr="008369F6" w:rsidRDefault="00566887" w:rsidP="00566887">
      <w:pPr>
        <w:ind w:firstLine="851"/>
        <w:jc w:val="both"/>
        <w:rPr>
          <w:sz w:val="26"/>
          <w:szCs w:val="26"/>
        </w:rPr>
      </w:pPr>
      <w:r w:rsidRPr="008369F6">
        <w:rPr>
          <w:sz w:val="26"/>
          <w:szCs w:val="26"/>
        </w:rPr>
        <w:t>В отчетном периоде деятельность КСП Черепановского района осуществлялась в соответствии с утвержденным планом работы на 20</w:t>
      </w:r>
      <w:r>
        <w:rPr>
          <w:sz w:val="26"/>
          <w:szCs w:val="26"/>
        </w:rPr>
        <w:t xml:space="preserve">23 год, подготовленным с учетом поручений Совета депутатов Черепановского района, обращений глав муниципальных образований Черепановского района, а также контрольные мероприятия осуществлялись во исполнение требований Прокуратуры Черепановского района.  </w:t>
      </w:r>
    </w:p>
    <w:p w:rsidR="00566887" w:rsidRDefault="00566887" w:rsidP="00566887">
      <w:pPr>
        <w:ind w:firstLine="851"/>
        <w:jc w:val="both"/>
        <w:rPr>
          <w:sz w:val="26"/>
          <w:szCs w:val="26"/>
        </w:rPr>
      </w:pPr>
      <w:r w:rsidRPr="000F7DBF">
        <w:rPr>
          <w:sz w:val="26"/>
          <w:szCs w:val="26"/>
        </w:rPr>
        <w:t xml:space="preserve">КСП Черепановского района реализуя полномочия, отнесенные к своей компетенции, в отчетном периоде провела </w:t>
      </w:r>
      <w:r w:rsidRPr="00CD330F">
        <w:rPr>
          <w:sz w:val="26"/>
          <w:szCs w:val="26"/>
        </w:rPr>
        <w:t>3</w:t>
      </w:r>
      <w:r>
        <w:rPr>
          <w:sz w:val="26"/>
          <w:szCs w:val="26"/>
        </w:rPr>
        <w:t>0</w:t>
      </w:r>
      <w:r w:rsidRPr="000F7DBF">
        <w:rPr>
          <w:sz w:val="26"/>
          <w:szCs w:val="26"/>
        </w:rPr>
        <w:t xml:space="preserve"> экспертно-аналитическ</w:t>
      </w:r>
      <w:r>
        <w:rPr>
          <w:sz w:val="26"/>
          <w:szCs w:val="26"/>
        </w:rPr>
        <w:t>их</w:t>
      </w:r>
      <w:r w:rsidRPr="000F7DBF">
        <w:rPr>
          <w:sz w:val="26"/>
          <w:szCs w:val="26"/>
        </w:rPr>
        <w:t xml:space="preserve"> мероприяти</w:t>
      </w:r>
      <w:r>
        <w:rPr>
          <w:sz w:val="26"/>
          <w:szCs w:val="26"/>
        </w:rPr>
        <w:t xml:space="preserve">й  </w:t>
      </w:r>
      <w:r w:rsidRPr="000F7DBF">
        <w:rPr>
          <w:sz w:val="26"/>
          <w:szCs w:val="26"/>
        </w:rPr>
        <w:t xml:space="preserve">и </w:t>
      </w:r>
      <w:r>
        <w:rPr>
          <w:sz w:val="26"/>
          <w:szCs w:val="26"/>
        </w:rPr>
        <w:t>7</w:t>
      </w:r>
      <w:r w:rsidRPr="000F7DBF">
        <w:rPr>
          <w:b/>
          <w:sz w:val="26"/>
          <w:szCs w:val="26"/>
        </w:rPr>
        <w:t xml:space="preserve"> </w:t>
      </w:r>
      <w:r w:rsidRPr="000F7DBF">
        <w:rPr>
          <w:sz w:val="26"/>
          <w:szCs w:val="26"/>
        </w:rPr>
        <w:t>контрольных мероприяти</w:t>
      </w:r>
      <w:r>
        <w:rPr>
          <w:sz w:val="26"/>
          <w:szCs w:val="26"/>
        </w:rPr>
        <w:t>й</w:t>
      </w:r>
      <w:r w:rsidRPr="000F7DBF">
        <w:rPr>
          <w:sz w:val="26"/>
          <w:szCs w:val="26"/>
        </w:rPr>
        <w:t xml:space="preserve">. Объектами контрольных и экспертно-аналитических мероприятий стали 15 органов местного самоуправления, </w:t>
      </w:r>
      <w:r>
        <w:rPr>
          <w:sz w:val="26"/>
          <w:szCs w:val="26"/>
        </w:rPr>
        <w:t>7 муниципальных учреждений</w:t>
      </w:r>
      <w:r w:rsidRPr="000F7DBF">
        <w:rPr>
          <w:sz w:val="26"/>
          <w:szCs w:val="26"/>
        </w:rPr>
        <w:t xml:space="preserve">. По результатам проведенных мероприятий составлено </w:t>
      </w:r>
      <w:r>
        <w:rPr>
          <w:sz w:val="26"/>
          <w:szCs w:val="26"/>
        </w:rPr>
        <w:t>7</w:t>
      </w:r>
      <w:r w:rsidRPr="000F7DBF">
        <w:rPr>
          <w:sz w:val="26"/>
          <w:szCs w:val="26"/>
        </w:rPr>
        <w:t xml:space="preserve"> актов, 3</w:t>
      </w:r>
      <w:r>
        <w:rPr>
          <w:sz w:val="26"/>
          <w:szCs w:val="26"/>
        </w:rPr>
        <w:t>0</w:t>
      </w:r>
      <w:r w:rsidRPr="000F7DBF">
        <w:rPr>
          <w:sz w:val="26"/>
          <w:szCs w:val="26"/>
        </w:rPr>
        <w:t xml:space="preserve"> заключени</w:t>
      </w:r>
      <w:r>
        <w:rPr>
          <w:sz w:val="26"/>
          <w:szCs w:val="26"/>
        </w:rPr>
        <w:t>й</w:t>
      </w:r>
      <w:r w:rsidRPr="000F7DBF">
        <w:rPr>
          <w:sz w:val="26"/>
          <w:szCs w:val="26"/>
        </w:rPr>
        <w:t xml:space="preserve">, установлено </w:t>
      </w:r>
      <w:r w:rsidRPr="00786794">
        <w:rPr>
          <w:sz w:val="26"/>
          <w:szCs w:val="26"/>
        </w:rPr>
        <w:t>2</w:t>
      </w:r>
      <w:r>
        <w:rPr>
          <w:sz w:val="26"/>
          <w:szCs w:val="26"/>
        </w:rPr>
        <w:t>46</w:t>
      </w:r>
      <w:r w:rsidRPr="000F7DBF">
        <w:rPr>
          <w:sz w:val="26"/>
          <w:szCs w:val="26"/>
        </w:rPr>
        <w:t xml:space="preserve"> нарушени</w:t>
      </w:r>
      <w:r>
        <w:rPr>
          <w:sz w:val="26"/>
          <w:szCs w:val="26"/>
        </w:rPr>
        <w:t>й</w:t>
      </w:r>
      <w:r w:rsidRPr="000F7DBF">
        <w:rPr>
          <w:sz w:val="26"/>
          <w:szCs w:val="26"/>
        </w:rPr>
        <w:t xml:space="preserve"> федеральных, областных и муниципальных правовых актов, соглашений (договоров), а также недостатки в деятельности. Суммовая оценка выявленных нарушений и недостатков составляет </w:t>
      </w:r>
      <w:r>
        <w:rPr>
          <w:sz w:val="26"/>
          <w:szCs w:val="26"/>
        </w:rPr>
        <w:t xml:space="preserve">189959,2 </w:t>
      </w:r>
      <w:r w:rsidRPr="000F7DBF">
        <w:rPr>
          <w:sz w:val="26"/>
          <w:szCs w:val="26"/>
        </w:rPr>
        <w:t xml:space="preserve">тыс. руб. </w:t>
      </w:r>
      <w:r w:rsidRPr="0080017B">
        <w:rPr>
          <w:sz w:val="26"/>
          <w:szCs w:val="26"/>
        </w:rPr>
        <w:t>(315,4% к уровню 2022 года, указанный показатель в 2022 году составлял 60224,7  тыс. руб.).</w:t>
      </w:r>
      <w:r>
        <w:rPr>
          <w:sz w:val="26"/>
          <w:szCs w:val="26"/>
        </w:rPr>
        <w:t xml:space="preserve"> </w:t>
      </w:r>
    </w:p>
    <w:p w:rsidR="00566887" w:rsidRDefault="00566887" w:rsidP="00566887">
      <w:pPr>
        <w:autoSpaceDE w:val="0"/>
        <w:autoSpaceDN w:val="0"/>
        <w:adjustRightInd w:val="0"/>
        <w:ind w:firstLine="851"/>
        <w:jc w:val="both"/>
        <w:rPr>
          <w:rFonts w:eastAsiaTheme="minorHAnsi"/>
          <w:sz w:val="26"/>
          <w:szCs w:val="26"/>
          <w:lang w:eastAsia="en-US"/>
        </w:rPr>
      </w:pPr>
      <w:r w:rsidRPr="00430F8F">
        <w:rPr>
          <w:sz w:val="26"/>
          <w:szCs w:val="26"/>
        </w:rPr>
        <w:t>С целью учета и обобщения информации о результатах контрольных и экспертно-аналитических мероприятий КСП Черепановского района использует Классификатор нарушений, выявляемых в ходе внешнего государственного аудита (контроля)</w:t>
      </w:r>
      <w:r>
        <w:rPr>
          <w:sz w:val="26"/>
          <w:szCs w:val="26"/>
        </w:rPr>
        <w:t xml:space="preserve">, являющийся </w:t>
      </w:r>
      <w:r w:rsidRPr="00430F8F">
        <w:rPr>
          <w:sz w:val="26"/>
          <w:szCs w:val="26"/>
        </w:rPr>
        <w:t>приложение</w:t>
      </w:r>
      <w:r>
        <w:rPr>
          <w:sz w:val="26"/>
          <w:szCs w:val="26"/>
        </w:rPr>
        <w:t>м</w:t>
      </w:r>
      <w:r w:rsidRPr="00430F8F">
        <w:rPr>
          <w:sz w:val="26"/>
          <w:szCs w:val="26"/>
        </w:rPr>
        <w:t xml:space="preserve">  </w:t>
      </w:r>
      <w:r>
        <w:rPr>
          <w:sz w:val="26"/>
          <w:szCs w:val="26"/>
        </w:rPr>
        <w:t>к «</w:t>
      </w:r>
      <w:r>
        <w:rPr>
          <w:rFonts w:eastAsiaTheme="minorHAnsi"/>
          <w:sz w:val="26"/>
          <w:szCs w:val="26"/>
          <w:lang w:eastAsia="en-US"/>
        </w:rPr>
        <w:t xml:space="preserve">СГА 101. Стандарт внешнего государственного аудита (контроля). Общие правила проведения контрольного мероприятия» (утв. постановлением Коллегии Счетной палаты РФ от 07.09.2017 № 9ПК). </w:t>
      </w:r>
    </w:p>
    <w:p w:rsidR="00566887" w:rsidRPr="005E768C" w:rsidRDefault="00566887" w:rsidP="00566887">
      <w:pPr>
        <w:ind w:firstLine="851"/>
        <w:jc w:val="both"/>
        <w:rPr>
          <w:sz w:val="26"/>
          <w:szCs w:val="26"/>
        </w:rPr>
      </w:pPr>
      <w:r w:rsidRPr="005E768C">
        <w:rPr>
          <w:sz w:val="26"/>
          <w:szCs w:val="26"/>
        </w:rPr>
        <w:t>Выявленные в 202</w:t>
      </w:r>
      <w:r>
        <w:rPr>
          <w:sz w:val="26"/>
          <w:szCs w:val="26"/>
        </w:rPr>
        <w:t>3</w:t>
      </w:r>
      <w:r w:rsidRPr="005E768C">
        <w:rPr>
          <w:sz w:val="26"/>
          <w:szCs w:val="26"/>
        </w:rPr>
        <w:t xml:space="preserve"> году нарушения и недостатки относятся к следующим группам (подгруппам) Классификатора: </w:t>
      </w:r>
    </w:p>
    <w:p w:rsidR="00566887" w:rsidRPr="005E768C" w:rsidRDefault="00566887" w:rsidP="00566887">
      <w:pPr>
        <w:ind w:firstLine="851"/>
        <w:jc w:val="both"/>
        <w:rPr>
          <w:sz w:val="26"/>
          <w:szCs w:val="26"/>
        </w:rPr>
      </w:pPr>
      <w:r w:rsidRPr="005B6032">
        <w:rPr>
          <w:sz w:val="26"/>
          <w:szCs w:val="26"/>
        </w:rPr>
        <w:t xml:space="preserve">- нарушения при формировании и исполнении бюджетов -  </w:t>
      </w:r>
      <w:r>
        <w:rPr>
          <w:sz w:val="26"/>
          <w:szCs w:val="26"/>
        </w:rPr>
        <w:t>193</w:t>
      </w:r>
      <w:r w:rsidRPr="005E768C">
        <w:rPr>
          <w:sz w:val="26"/>
          <w:szCs w:val="26"/>
        </w:rPr>
        <w:t xml:space="preserve"> случа</w:t>
      </w:r>
      <w:r>
        <w:rPr>
          <w:sz w:val="26"/>
          <w:szCs w:val="26"/>
        </w:rPr>
        <w:t>я</w:t>
      </w:r>
      <w:r w:rsidRPr="005E768C">
        <w:rPr>
          <w:sz w:val="26"/>
          <w:szCs w:val="26"/>
        </w:rPr>
        <w:t xml:space="preserve"> на  </w:t>
      </w:r>
      <w:r>
        <w:rPr>
          <w:sz w:val="26"/>
          <w:szCs w:val="26"/>
        </w:rPr>
        <w:t>32 412,0</w:t>
      </w:r>
      <w:r w:rsidRPr="005E768C">
        <w:rPr>
          <w:sz w:val="26"/>
          <w:szCs w:val="26"/>
        </w:rPr>
        <w:t xml:space="preserve"> тыс. руб.; </w:t>
      </w:r>
    </w:p>
    <w:p w:rsidR="00566887" w:rsidRPr="0083177C" w:rsidRDefault="00566887" w:rsidP="00566887">
      <w:pPr>
        <w:ind w:firstLine="851"/>
        <w:jc w:val="both"/>
        <w:rPr>
          <w:sz w:val="26"/>
          <w:szCs w:val="26"/>
        </w:rPr>
      </w:pPr>
      <w:r>
        <w:rPr>
          <w:sz w:val="26"/>
          <w:szCs w:val="26"/>
        </w:rPr>
        <w:t xml:space="preserve">- </w:t>
      </w:r>
      <w:r>
        <w:rPr>
          <w:rFonts w:eastAsiaTheme="minorHAnsi"/>
          <w:sz w:val="26"/>
          <w:szCs w:val="26"/>
          <w:lang w:eastAsia="en-US"/>
        </w:rPr>
        <w:t xml:space="preserve">нарушения установленных единых требований к бюджетному (бухгалтерскому) учету, в том числе бюджетной, бухгалтерской (финансовой) отчетности </w:t>
      </w:r>
      <w:r w:rsidRPr="0083177C">
        <w:rPr>
          <w:sz w:val="26"/>
          <w:szCs w:val="26"/>
        </w:rPr>
        <w:t xml:space="preserve"> - </w:t>
      </w:r>
      <w:r>
        <w:rPr>
          <w:sz w:val="26"/>
          <w:szCs w:val="26"/>
        </w:rPr>
        <w:t>33</w:t>
      </w:r>
      <w:r w:rsidRPr="0083177C">
        <w:rPr>
          <w:sz w:val="26"/>
          <w:szCs w:val="26"/>
        </w:rPr>
        <w:t xml:space="preserve"> случа</w:t>
      </w:r>
      <w:r>
        <w:rPr>
          <w:sz w:val="26"/>
          <w:szCs w:val="26"/>
        </w:rPr>
        <w:t>я</w:t>
      </w:r>
      <w:r w:rsidRPr="0083177C">
        <w:rPr>
          <w:sz w:val="26"/>
          <w:szCs w:val="26"/>
        </w:rPr>
        <w:t xml:space="preserve"> на </w:t>
      </w:r>
      <w:r>
        <w:rPr>
          <w:sz w:val="26"/>
          <w:szCs w:val="26"/>
        </w:rPr>
        <w:t>126 252,3</w:t>
      </w:r>
      <w:r w:rsidRPr="0083177C">
        <w:rPr>
          <w:sz w:val="26"/>
          <w:szCs w:val="26"/>
        </w:rPr>
        <w:t xml:space="preserve"> тыс. руб.;</w:t>
      </w:r>
    </w:p>
    <w:p w:rsidR="00566887" w:rsidRPr="005E768C" w:rsidRDefault="00566887" w:rsidP="00566887">
      <w:pPr>
        <w:ind w:firstLine="851"/>
        <w:jc w:val="both"/>
        <w:rPr>
          <w:sz w:val="26"/>
          <w:szCs w:val="26"/>
        </w:rPr>
      </w:pPr>
      <w:r w:rsidRPr="005E768C">
        <w:rPr>
          <w:sz w:val="26"/>
          <w:szCs w:val="26"/>
        </w:rPr>
        <w:t xml:space="preserve">- </w:t>
      </w:r>
      <w:r>
        <w:rPr>
          <w:sz w:val="26"/>
          <w:szCs w:val="26"/>
        </w:rPr>
        <w:t xml:space="preserve">нарушения </w:t>
      </w:r>
      <w:r w:rsidRPr="005E768C">
        <w:rPr>
          <w:sz w:val="26"/>
          <w:szCs w:val="26"/>
        </w:rPr>
        <w:t xml:space="preserve">в сфере управления и распоряжения муниципальной собственностью – </w:t>
      </w:r>
      <w:r>
        <w:rPr>
          <w:sz w:val="26"/>
          <w:szCs w:val="26"/>
        </w:rPr>
        <w:t>1</w:t>
      </w:r>
      <w:r w:rsidRPr="005E768C">
        <w:rPr>
          <w:sz w:val="26"/>
          <w:szCs w:val="26"/>
        </w:rPr>
        <w:t xml:space="preserve"> случа</w:t>
      </w:r>
      <w:r>
        <w:rPr>
          <w:sz w:val="26"/>
          <w:szCs w:val="26"/>
        </w:rPr>
        <w:t>й</w:t>
      </w:r>
      <w:r w:rsidRPr="005E768C">
        <w:rPr>
          <w:sz w:val="26"/>
          <w:szCs w:val="26"/>
        </w:rPr>
        <w:t xml:space="preserve"> на </w:t>
      </w:r>
      <w:r>
        <w:rPr>
          <w:sz w:val="26"/>
          <w:szCs w:val="26"/>
        </w:rPr>
        <w:t>511,9</w:t>
      </w:r>
      <w:r w:rsidRPr="005E768C">
        <w:rPr>
          <w:sz w:val="26"/>
          <w:szCs w:val="26"/>
        </w:rPr>
        <w:t xml:space="preserve"> тыс. руб.;</w:t>
      </w:r>
    </w:p>
    <w:p w:rsidR="00566887" w:rsidRDefault="00566887" w:rsidP="00566887">
      <w:pPr>
        <w:ind w:firstLine="851"/>
        <w:jc w:val="both"/>
        <w:rPr>
          <w:sz w:val="26"/>
          <w:szCs w:val="26"/>
        </w:rPr>
      </w:pPr>
      <w:r>
        <w:rPr>
          <w:sz w:val="26"/>
          <w:szCs w:val="26"/>
        </w:rPr>
        <w:t>- при осуществлении закупок – 9</w:t>
      </w:r>
      <w:r w:rsidRPr="005E768C">
        <w:rPr>
          <w:sz w:val="26"/>
          <w:szCs w:val="26"/>
        </w:rPr>
        <w:t xml:space="preserve"> случаев на </w:t>
      </w:r>
      <w:r>
        <w:rPr>
          <w:sz w:val="26"/>
          <w:szCs w:val="26"/>
        </w:rPr>
        <w:t>29489,0</w:t>
      </w:r>
      <w:r w:rsidRPr="005E768C">
        <w:rPr>
          <w:sz w:val="26"/>
          <w:szCs w:val="26"/>
        </w:rPr>
        <w:t xml:space="preserve"> тыс. руб.</w:t>
      </w:r>
      <w:r w:rsidRPr="002256E0">
        <w:rPr>
          <w:sz w:val="26"/>
          <w:szCs w:val="26"/>
        </w:rPr>
        <w:t>;</w:t>
      </w:r>
    </w:p>
    <w:p w:rsidR="00566887" w:rsidRPr="002256E0" w:rsidRDefault="00566887" w:rsidP="00566887">
      <w:pPr>
        <w:ind w:firstLine="851"/>
        <w:jc w:val="both"/>
        <w:rPr>
          <w:sz w:val="26"/>
          <w:szCs w:val="26"/>
        </w:rPr>
      </w:pPr>
      <w:r>
        <w:rPr>
          <w:sz w:val="26"/>
          <w:szCs w:val="26"/>
        </w:rPr>
        <w:t>- нецелевое использование бюджетных средств – 2 случая на 1294,0 руб.</w:t>
      </w:r>
      <w:r w:rsidRPr="002256E0">
        <w:rPr>
          <w:sz w:val="26"/>
          <w:szCs w:val="26"/>
        </w:rPr>
        <w:t>;</w:t>
      </w:r>
    </w:p>
    <w:p w:rsidR="00566887" w:rsidRPr="005E768C" w:rsidRDefault="00566887" w:rsidP="00566887">
      <w:pPr>
        <w:ind w:firstLine="851"/>
        <w:jc w:val="both"/>
        <w:rPr>
          <w:sz w:val="26"/>
          <w:szCs w:val="26"/>
        </w:rPr>
      </w:pPr>
      <w:r w:rsidRPr="002256E0">
        <w:rPr>
          <w:sz w:val="26"/>
          <w:szCs w:val="26"/>
        </w:rPr>
        <w:t>- иные нарушения – 8 случаев без суммовой оценки.</w:t>
      </w:r>
      <w:r w:rsidRPr="005E768C">
        <w:rPr>
          <w:sz w:val="26"/>
          <w:szCs w:val="26"/>
        </w:rPr>
        <w:t xml:space="preserve"> </w:t>
      </w:r>
    </w:p>
    <w:p w:rsidR="00566887" w:rsidRPr="00712AAD" w:rsidRDefault="00566887" w:rsidP="00566887">
      <w:pPr>
        <w:ind w:firstLine="851"/>
        <w:jc w:val="both"/>
        <w:rPr>
          <w:sz w:val="26"/>
          <w:szCs w:val="26"/>
        </w:rPr>
      </w:pPr>
      <w:r>
        <w:rPr>
          <w:sz w:val="26"/>
          <w:szCs w:val="26"/>
        </w:rPr>
        <w:t>О</w:t>
      </w:r>
      <w:r w:rsidRPr="00E5314A">
        <w:rPr>
          <w:sz w:val="26"/>
          <w:szCs w:val="26"/>
        </w:rPr>
        <w:t xml:space="preserve">беспечен возврат средств в местные бюджеты в размере </w:t>
      </w:r>
      <w:r>
        <w:rPr>
          <w:sz w:val="26"/>
          <w:szCs w:val="26"/>
        </w:rPr>
        <w:t>1440,5</w:t>
      </w:r>
      <w:r w:rsidRPr="00E5314A">
        <w:rPr>
          <w:sz w:val="26"/>
          <w:szCs w:val="26"/>
        </w:rPr>
        <w:t xml:space="preserve"> тыс. руб.</w:t>
      </w:r>
    </w:p>
    <w:p w:rsidR="00566887" w:rsidRDefault="00566887" w:rsidP="00566887">
      <w:pPr>
        <w:ind w:firstLine="851"/>
        <w:jc w:val="both"/>
        <w:rPr>
          <w:sz w:val="26"/>
          <w:szCs w:val="26"/>
        </w:rPr>
      </w:pPr>
      <w:r w:rsidRPr="00B47DC8">
        <w:rPr>
          <w:rFonts w:eastAsiaTheme="minorHAnsi"/>
          <w:sz w:val="26"/>
          <w:szCs w:val="26"/>
          <w:lang w:eastAsia="en-US"/>
        </w:rPr>
        <w:lastRenderedPageBreak/>
        <w:t>Р</w:t>
      </w:r>
      <w:r w:rsidRPr="00B47DC8">
        <w:rPr>
          <w:sz w:val="26"/>
          <w:szCs w:val="26"/>
        </w:rPr>
        <w:t xml:space="preserve">уководителям проверяемых органов и учреждений внесено </w:t>
      </w:r>
      <w:r>
        <w:rPr>
          <w:sz w:val="26"/>
          <w:szCs w:val="26"/>
        </w:rPr>
        <w:t>11</w:t>
      </w:r>
      <w:r w:rsidRPr="00B47DC8">
        <w:rPr>
          <w:b/>
          <w:sz w:val="26"/>
          <w:szCs w:val="26"/>
        </w:rPr>
        <w:t xml:space="preserve"> </w:t>
      </w:r>
      <w:r w:rsidRPr="00B47DC8">
        <w:rPr>
          <w:sz w:val="26"/>
          <w:szCs w:val="26"/>
        </w:rPr>
        <w:t>представлений и направлено 3</w:t>
      </w:r>
      <w:r>
        <w:rPr>
          <w:sz w:val="26"/>
          <w:szCs w:val="26"/>
        </w:rPr>
        <w:t>0</w:t>
      </w:r>
      <w:r w:rsidRPr="00B47DC8">
        <w:rPr>
          <w:sz w:val="26"/>
          <w:szCs w:val="26"/>
        </w:rPr>
        <w:t xml:space="preserve"> заключени</w:t>
      </w:r>
      <w:r>
        <w:rPr>
          <w:sz w:val="26"/>
          <w:szCs w:val="26"/>
        </w:rPr>
        <w:t>й</w:t>
      </w:r>
      <w:r w:rsidRPr="00B47DC8">
        <w:rPr>
          <w:sz w:val="26"/>
          <w:szCs w:val="26"/>
        </w:rPr>
        <w:t xml:space="preserve"> с предложениями о принятии мер по устранению выявленных нарушений. </w:t>
      </w:r>
    </w:p>
    <w:p w:rsidR="00566887" w:rsidRPr="00B47DC8" w:rsidRDefault="00566887" w:rsidP="00566887">
      <w:pPr>
        <w:ind w:firstLine="851"/>
        <w:jc w:val="both"/>
        <w:rPr>
          <w:sz w:val="26"/>
          <w:szCs w:val="26"/>
        </w:rPr>
      </w:pPr>
      <w:r>
        <w:rPr>
          <w:rFonts w:eastAsiaTheme="minorHAnsi"/>
          <w:sz w:val="26"/>
          <w:szCs w:val="26"/>
          <w:lang w:eastAsia="en-US"/>
        </w:rPr>
        <w:t xml:space="preserve">Отчеты о проведенных </w:t>
      </w:r>
      <w:r w:rsidRPr="00B47DC8">
        <w:rPr>
          <w:rFonts w:eastAsiaTheme="minorHAnsi"/>
          <w:sz w:val="26"/>
          <w:szCs w:val="26"/>
          <w:lang w:eastAsia="en-US"/>
        </w:rPr>
        <w:t>контрольных и экспертно-аналитических мероприяти</w:t>
      </w:r>
      <w:r>
        <w:rPr>
          <w:rFonts w:eastAsiaTheme="minorHAnsi"/>
          <w:sz w:val="26"/>
          <w:szCs w:val="26"/>
          <w:lang w:eastAsia="en-US"/>
        </w:rPr>
        <w:t xml:space="preserve">ях направлялись в Совет депутатов Черепановского района и Главе Черепановского района, указанные отчеты рассматривались на совещаниях при Главе района с участием Председателя Совета депутатов, начальников структурных подразделений администрации Черепановского района. Также соответствующие отчеты направлялись в представительные органы и главам </w:t>
      </w:r>
      <w:r w:rsidRPr="00B47DC8">
        <w:rPr>
          <w:rFonts w:eastAsiaTheme="minorHAnsi"/>
          <w:sz w:val="26"/>
          <w:szCs w:val="26"/>
          <w:lang w:eastAsia="en-US"/>
        </w:rPr>
        <w:t>городских и сельских поселений Черепановского района.</w:t>
      </w:r>
    </w:p>
    <w:p w:rsidR="00566887" w:rsidRPr="00AA7356" w:rsidRDefault="00566887" w:rsidP="00566887">
      <w:pPr>
        <w:ind w:firstLine="851"/>
        <w:jc w:val="both"/>
        <w:rPr>
          <w:sz w:val="26"/>
          <w:szCs w:val="26"/>
        </w:rPr>
      </w:pPr>
      <w:r w:rsidRPr="00AA7356">
        <w:rPr>
          <w:sz w:val="26"/>
          <w:szCs w:val="26"/>
        </w:rPr>
        <w:t xml:space="preserve">В прокуратуру Черепановского района направлены  материалы в отношении </w:t>
      </w:r>
      <w:r>
        <w:rPr>
          <w:sz w:val="26"/>
          <w:szCs w:val="26"/>
        </w:rPr>
        <w:t>4</w:t>
      </w:r>
      <w:r w:rsidRPr="00AA7356">
        <w:rPr>
          <w:sz w:val="26"/>
          <w:szCs w:val="26"/>
        </w:rPr>
        <w:t>-</w:t>
      </w:r>
      <w:r>
        <w:rPr>
          <w:sz w:val="26"/>
          <w:szCs w:val="26"/>
        </w:rPr>
        <w:t>х</w:t>
      </w:r>
      <w:r w:rsidRPr="00AA7356">
        <w:rPr>
          <w:sz w:val="26"/>
          <w:szCs w:val="26"/>
        </w:rPr>
        <w:t xml:space="preserve"> администраций муниципальных образований Черепановского района</w:t>
      </w:r>
      <w:r>
        <w:rPr>
          <w:sz w:val="26"/>
          <w:szCs w:val="26"/>
        </w:rPr>
        <w:t xml:space="preserve"> и</w:t>
      </w:r>
      <w:r w:rsidRPr="00AA7356">
        <w:rPr>
          <w:sz w:val="26"/>
          <w:szCs w:val="26"/>
        </w:rPr>
        <w:t xml:space="preserve"> </w:t>
      </w:r>
      <w:r>
        <w:rPr>
          <w:sz w:val="26"/>
          <w:szCs w:val="26"/>
        </w:rPr>
        <w:t>4-х</w:t>
      </w:r>
      <w:r w:rsidRPr="00AA7356">
        <w:rPr>
          <w:sz w:val="26"/>
          <w:szCs w:val="26"/>
        </w:rPr>
        <w:t xml:space="preserve">  муниципальных учреждений</w:t>
      </w:r>
      <w:r>
        <w:rPr>
          <w:sz w:val="26"/>
          <w:szCs w:val="26"/>
        </w:rPr>
        <w:t>. П</w:t>
      </w:r>
      <w:r w:rsidRPr="00AA7356">
        <w:rPr>
          <w:sz w:val="26"/>
          <w:szCs w:val="26"/>
        </w:rPr>
        <w:t xml:space="preserve">о результатам направленных материалов Прокуратурой Черепановского района руководителям объектов проверок внесено </w:t>
      </w:r>
      <w:r>
        <w:rPr>
          <w:sz w:val="26"/>
          <w:szCs w:val="26"/>
        </w:rPr>
        <w:t xml:space="preserve">8 представлений, вынесено 5 постановлений о возбуждении дела об административном правонарушении.  </w:t>
      </w:r>
    </w:p>
    <w:p w:rsidR="00566887" w:rsidRPr="00AA372F" w:rsidRDefault="00566887" w:rsidP="00566887">
      <w:pPr>
        <w:autoSpaceDE w:val="0"/>
        <w:autoSpaceDN w:val="0"/>
        <w:adjustRightInd w:val="0"/>
        <w:ind w:firstLine="851"/>
        <w:jc w:val="both"/>
        <w:outlineLvl w:val="0"/>
        <w:rPr>
          <w:sz w:val="26"/>
          <w:szCs w:val="26"/>
        </w:rPr>
      </w:pPr>
      <w:proofErr w:type="gramStart"/>
      <w:r w:rsidRPr="00AA372F">
        <w:rPr>
          <w:sz w:val="26"/>
          <w:szCs w:val="26"/>
        </w:rPr>
        <w:t>В отчетном периоде председателем КСП Черепановского района в отношении глав</w:t>
      </w:r>
      <w:r>
        <w:rPr>
          <w:sz w:val="26"/>
          <w:szCs w:val="26"/>
        </w:rPr>
        <w:t>ы</w:t>
      </w:r>
      <w:r w:rsidRPr="00AA372F">
        <w:rPr>
          <w:sz w:val="26"/>
          <w:szCs w:val="26"/>
        </w:rPr>
        <w:t xml:space="preserve"> </w:t>
      </w:r>
      <w:r>
        <w:rPr>
          <w:sz w:val="26"/>
          <w:szCs w:val="26"/>
        </w:rPr>
        <w:t xml:space="preserve">сельского поселения </w:t>
      </w:r>
      <w:r w:rsidRPr="00AA372F">
        <w:rPr>
          <w:sz w:val="26"/>
          <w:szCs w:val="26"/>
        </w:rPr>
        <w:t>возбужден</w:t>
      </w:r>
      <w:r>
        <w:rPr>
          <w:sz w:val="26"/>
          <w:szCs w:val="26"/>
        </w:rPr>
        <w:t>о</w:t>
      </w:r>
      <w:r w:rsidRPr="00AA372F">
        <w:rPr>
          <w:sz w:val="26"/>
          <w:szCs w:val="26"/>
        </w:rPr>
        <w:t xml:space="preserve"> </w:t>
      </w:r>
      <w:r>
        <w:rPr>
          <w:sz w:val="26"/>
          <w:szCs w:val="26"/>
        </w:rPr>
        <w:t xml:space="preserve">одно </w:t>
      </w:r>
      <w:r w:rsidRPr="00AA372F">
        <w:rPr>
          <w:sz w:val="26"/>
          <w:szCs w:val="26"/>
        </w:rPr>
        <w:t>дел</w:t>
      </w:r>
      <w:r>
        <w:rPr>
          <w:sz w:val="26"/>
          <w:szCs w:val="26"/>
        </w:rPr>
        <w:t>о</w:t>
      </w:r>
      <w:r w:rsidRPr="00AA372F">
        <w:rPr>
          <w:sz w:val="26"/>
          <w:szCs w:val="26"/>
        </w:rPr>
        <w:t xml:space="preserve"> об административном правонарушении (ч.3 ст.15.15.3.</w:t>
      </w:r>
      <w:proofErr w:type="gramEnd"/>
      <w:r w:rsidRPr="00AA372F">
        <w:rPr>
          <w:sz w:val="26"/>
          <w:szCs w:val="26"/>
        </w:rPr>
        <w:t xml:space="preserve"> КоАП РФ</w:t>
      </w:r>
      <w:r>
        <w:rPr>
          <w:sz w:val="26"/>
          <w:szCs w:val="26"/>
        </w:rPr>
        <w:t>, н</w:t>
      </w:r>
      <w:r>
        <w:rPr>
          <w:rFonts w:eastAsiaTheme="minorHAnsi"/>
          <w:bCs/>
          <w:sz w:val="26"/>
          <w:szCs w:val="26"/>
          <w:lang w:eastAsia="en-US"/>
        </w:rPr>
        <w:t>арушение</w:t>
      </w:r>
      <w:r w:rsidRPr="00BD40E4">
        <w:rPr>
          <w:rFonts w:eastAsiaTheme="minorHAnsi"/>
          <w:bCs/>
          <w:sz w:val="26"/>
          <w:szCs w:val="26"/>
          <w:lang w:eastAsia="en-US"/>
        </w:rPr>
        <w:t xml:space="preserve"> условий предоставления межбюджетных трансфертов</w:t>
      </w:r>
      <w:r>
        <w:rPr>
          <w:rFonts w:eastAsiaTheme="minorHAnsi"/>
          <w:bCs/>
          <w:sz w:val="26"/>
          <w:szCs w:val="26"/>
          <w:lang w:eastAsia="en-US"/>
        </w:rPr>
        <w:t>)</w:t>
      </w:r>
      <w:r w:rsidRPr="00AA372F">
        <w:rPr>
          <w:sz w:val="26"/>
          <w:szCs w:val="26"/>
        </w:rPr>
        <w:t>, постановлени</w:t>
      </w:r>
      <w:r>
        <w:rPr>
          <w:sz w:val="26"/>
          <w:szCs w:val="26"/>
        </w:rPr>
        <w:t xml:space="preserve">ем </w:t>
      </w:r>
      <w:r w:rsidRPr="00AA372F">
        <w:rPr>
          <w:sz w:val="26"/>
          <w:szCs w:val="26"/>
        </w:rPr>
        <w:t>Черепановского районного суда должностн</w:t>
      </w:r>
      <w:r>
        <w:rPr>
          <w:sz w:val="26"/>
          <w:szCs w:val="26"/>
        </w:rPr>
        <w:t>ое</w:t>
      </w:r>
      <w:r w:rsidRPr="00AA372F">
        <w:rPr>
          <w:sz w:val="26"/>
          <w:szCs w:val="26"/>
        </w:rPr>
        <w:t xml:space="preserve"> лиц</w:t>
      </w:r>
      <w:r>
        <w:rPr>
          <w:sz w:val="26"/>
          <w:szCs w:val="26"/>
        </w:rPr>
        <w:t>о</w:t>
      </w:r>
      <w:r w:rsidRPr="00AA372F">
        <w:rPr>
          <w:sz w:val="26"/>
          <w:szCs w:val="26"/>
        </w:rPr>
        <w:t xml:space="preserve"> признан</w:t>
      </w:r>
      <w:r>
        <w:rPr>
          <w:sz w:val="26"/>
          <w:szCs w:val="26"/>
        </w:rPr>
        <w:t>о</w:t>
      </w:r>
      <w:r w:rsidRPr="00AA372F">
        <w:rPr>
          <w:sz w:val="26"/>
          <w:szCs w:val="26"/>
        </w:rPr>
        <w:t xml:space="preserve"> виновным в совершении административного правонарушения</w:t>
      </w:r>
      <w:r>
        <w:rPr>
          <w:sz w:val="26"/>
          <w:szCs w:val="26"/>
        </w:rPr>
        <w:t xml:space="preserve">, </w:t>
      </w:r>
      <w:r w:rsidRPr="00AA372F">
        <w:rPr>
          <w:sz w:val="26"/>
          <w:szCs w:val="26"/>
        </w:rPr>
        <w:t xml:space="preserve">назначено наказание в виде административного штрафа </w:t>
      </w:r>
      <w:r>
        <w:rPr>
          <w:sz w:val="26"/>
          <w:szCs w:val="26"/>
        </w:rPr>
        <w:t>в размере</w:t>
      </w:r>
      <w:r w:rsidRPr="00AA372F">
        <w:rPr>
          <w:sz w:val="26"/>
          <w:szCs w:val="26"/>
        </w:rPr>
        <w:t xml:space="preserve"> 10,0 тыс. руб. Кроме того</w:t>
      </w:r>
      <w:r>
        <w:rPr>
          <w:sz w:val="26"/>
          <w:szCs w:val="26"/>
        </w:rPr>
        <w:t>,</w:t>
      </w:r>
      <w:r w:rsidRPr="00AA372F">
        <w:rPr>
          <w:sz w:val="26"/>
          <w:szCs w:val="26"/>
        </w:rPr>
        <w:t xml:space="preserve"> возбужден</w:t>
      </w:r>
      <w:r>
        <w:rPr>
          <w:sz w:val="26"/>
          <w:szCs w:val="26"/>
        </w:rPr>
        <w:t>ы</w:t>
      </w:r>
      <w:r w:rsidRPr="00AA372F">
        <w:rPr>
          <w:sz w:val="26"/>
          <w:szCs w:val="26"/>
        </w:rPr>
        <w:t xml:space="preserve"> дел</w:t>
      </w:r>
      <w:r>
        <w:rPr>
          <w:sz w:val="26"/>
          <w:szCs w:val="26"/>
        </w:rPr>
        <w:t>а</w:t>
      </w:r>
      <w:r w:rsidRPr="00AA372F">
        <w:rPr>
          <w:sz w:val="26"/>
          <w:szCs w:val="26"/>
        </w:rPr>
        <w:t xml:space="preserve"> об административн</w:t>
      </w:r>
      <w:r>
        <w:rPr>
          <w:sz w:val="26"/>
          <w:szCs w:val="26"/>
        </w:rPr>
        <w:t>ых</w:t>
      </w:r>
      <w:r w:rsidRPr="00AA372F">
        <w:rPr>
          <w:sz w:val="26"/>
          <w:szCs w:val="26"/>
        </w:rPr>
        <w:t xml:space="preserve"> правонарушени</w:t>
      </w:r>
      <w:r>
        <w:rPr>
          <w:sz w:val="26"/>
          <w:szCs w:val="26"/>
        </w:rPr>
        <w:t>ях</w:t>
      </w:r>
      <w:r w:rsidRPr="00AA372F">
        <w:rPr>
          <w:sz w:val="26"/>
          <w:szCs w:val="26"/>
        </w:rPr>
        <w:t xml:space="preserve"> (ч.</w:t>
      </w:r>
      <w:r>
        <w:rPr>
          <w:sz w:val="26"/>
          <w:szCs w:val="26"/>
        </w:rPr>
        <w:t>4 ст.</w:t>
      </w:r>
      <w:r w:rsidRPr="00AA372F">
        <w:rPr>
          <w:sz w:val="26"/>
          <w:szCs w:val="26"/>
        </w:rPr>
        <w:t xml:space="preserve">15.15.6. </w:t>
      </w:r>
      <w:proofErr w:type="gramStart"/>
      <w:r w:rsidRPr="00AA372F">
        <w:rPr>
          <w:sz w:val="26"/>
          <w:szCs w:val="26"/>
        </w:rPr>
        <w:t>КоАП РФ</w:t>
      </w:r>
      <w:r>
        <w:rPr>
          <w:sz w:val="26"/>
          <w:szCs w:val="26"/>
        </w:rPr>
        <w:t>, нарушение требований к бюджетному учету, составлению бюджетной отчетности</w:t>
      </w:r>
      <w:r w:rsidRPr="00AA372F">
        <w:rPr>
          <w:sz w:val="26"/>
          <w:szCs w:val="26"/>
        </w:rPr>
        <w:t xml:space="preserve">) в </w:t>
      </w:r>
      <w:r>
        <w:rPr>
          <w:sz w:val="26"/>
          <w:szCs w:val="26"/>
        </w:rPr>
        <w:t xml:space="preserve">отношении 3-х должностных лиц </w:t>
      </w:r>
      <w:r w:rsidRPr="00AA372F">
        <w:rPr>
          <w:sz w:val="26"/>
          <w:szCs w:val="26"/>
        </w:rPr>
        <w:t xml:space="preserve"> муниципальн</w:t>
      </w:r>
      <w:r>
        <w:rPr>
          <w:sz w:val="26"/>
          <w:szCs w:val="26"/>
        </w:rPr>
        <w:t>ых</w:t>
      </w:r>
      <w:r w:rsidRPr="00AA372F">
        <w:rPr>
          <w:sz w:val="26"/>
          <w:szCs w:val="26"/>
        </w:rPr>
        <w:t xml:space="preserve"> учреждени</w:t>
      </w:r>
      <w:r>
        <w:rPr>
          <w:sz w:val="26"/>
          <w:szCs w:val="26"/>
        </w:rPr>
        <w:t>й</w:t>
      </w:r>
      <w:r w:rsidRPr="00AA372F">
        <w:rPr>
          <w:sz w:val="26"/>
          <w:szCs w:val="26"/>
        </w:rPr>
        <w:t>,  постановлени</w:t>
      </w:r>
      <w:r>
        <w:rPr>
          <w:sz w:val="26"/>
          <w:szCs w:val="26"/>
        </w:rPr>
        <w:t>ями</w:t>
      </w:r>
      <w:r w:rsidRPr="00AA372F">
        <w:rPr>
          <w:sz w:val="26"/>
          <w:szCs w:val="26"/>
        </w:rPr>
        <w:t xml:space="preserve"> мирового судьи о назначении административного наказания </w:t>
      </w:r>
      <w:r>
        <w:rPr>
          <w:sz w:val="26"/>
          <w:szCs w:val="26"/>
        </w:rPr>
        <w:t>должностные</w:t>
      </w:r>
      <w:r w:rsidRPr="00AA372F">
        <w:rPr>
          <w:sz w:val="26"/>
          <w:szCs w:val="26"/>
        </w:rPr>
        <w:t xml:space="preserve"> лиц</w:t>
      </w:r>
      <w:r>
        <w:rPr>
          <w:sz w:val="26"/>
          <w:szCs w:val="26"/>
        </w:rPr>
        <w:t>а</w:t>
      </w:r>
      <w:r w:rsidRPr="00AA372F">
        <w:rPr>
          <w:sz w:val="26"/>
          <w:szCs w:val="26"/>
        </w:rPr>
        <w:t xml:space="preserve"> привлечен</w:t>
      </w:r>
      <w:r>
        <w:rPr>
          <w:sz w:val="26"/>
          <w:szCs w:val="26"/>
        </w:rPr>
        <w:t>ы</w:t>
      </w:r>
      <w:r w:rsidRPr="00AA372F">
        <w:rPr>
          <w:sz w:val="26"/>
          <w:szCs w:val="26"/>
        </w:rPr>
        <w:t xml:space="preserve"> к административной ответственности в виде штрафа в размере </w:t>
      </w:r>
      <w:r>
        <w:rPr>
          <w:sz w:val="26"/>
          <w:szCs w:val="26"/>
        </w:rPr>
        <w:t>15</w:t>
      </w:r>
      <w:r w:rsidRPr="00AA372F">
        <w:rPr>
          <w:sz w:val="26"/>
          <w:szCs w:val="26"/>
        </w:rPr>
        <w:t>,0 тыс. руб. (штраф</w:t>
      </w:r>
      <w:r>
        <w:rPr>
          <w:sz w:val="26"/>
          <w:szCs w:val="26"/>
        </w:rPr>
        <w:t>ы</w:t>
      </w:r>
      <w:r w:rsidRPr="00AA372F">
        <w:rPr>
          <w:sz w:val="26"/>
          <w:szCs w:val="26"/>
        </w:rPr>
        <w:t xml:space="preserve"> </w:t>
      </w:r>
      <w:r>
        <w:rPr>
          <w:sz w:val="26"/>
          <w:szCs w:val="26"/>
        </w:rPr>
        <w:t>о</w:t>
      </w:r>
      <w:r w:rsidRPr="00AA372F">
        <w:rPr>
          <w:sz w:val="26"/>
          <w:szCs w:val="26"/>
        </w:rPr>
        <w:t>плачен</w:t>
      </w:r>
      <w:r>
        <w:rPr>
          <w:sz w:val="26"/>
          <w:szCs w:val="26"/>
        </w:rPr>
        <w:t>ы</w:t>
      </w:r>
      <w:r w:rsidRPr="00AA372F">
        <w:rPr>
          <w:sz w:val="26"/>
          <w:szCs w:val="26"/>
        </w:rPr>
        <w:t>).</w:t>
      </w:r>
      <w:proofErr w:type="gramEnd"/>
      <w:r w:rsidRPr="00AA372F">
        <w:rPr>
          <w:sz w:val="26"/>
          <w:szCs w:val="26"/>
        </w:rPr>
        <w:t xml:space="preserve"> </w:t>
      </w:r>
      <w:r>
        <w:rPr>
          <w:sz w:val="26"/>
          <w:szCs w:val="26"/>
        </w:rPr>
        <w:t xml:space="preserve"> Во исполнение представлений КСП Черепановского района к</w:t>
      </w:r>
      <w:r w:rsidRPr="008502F7">
        <w:rPr>
          <w:sz w:val="26"/>
          <w:szCs w:val="26"/>
        </w:rPr>
        <w:t xml:space="preserve"> дисциплинарной ответственности (выговор, замечание) привлечено 11 лиц -</w:t>
      </w:r>
      <w:r>
        <w:rPr>
          <w:sz w:val="26"/>
          <w:szCs w:val="26"/>
        </w:rPr>
        <w:t xml:space="preserve"> </w:t>
      </w:r>
      <w:r w:rsidRPr="008502F7">
        <w:rPr>
          <w:sz w:val="26"/>
          <w:szCs w:val="26"/>
        </w:rPr>
        <w:t>сотрудников проверяемых организаций.</w:t>
      </w:r>
      <w:r>
        <w:rPr>
          <w:sz w:val="26"/>
          <w:szCs w:val="26"/>
        </w:rPr>
        <w:t xml:space="preserve">  </w:t>
      </w:r>
    </w:p>
    <w:p w:rsidR="00566887" w:rsidRPr="00E02357" w:rsidRDefault="00566887" w:rsidP="00566887">
      <w:pPr>
        <w:ind w:firstLine="851"/>
        <w:jc w:val="both"/>
        <w:rPr>
          <w:sz w:val="26"/>
          <w:szCs w:val="26"/>
          <w:highlight w:val="yellow"/>
        </w:rPr>
      </w:pPr>
    </w:p>
    <w:p w:rsidR="00566887" w:rsidRPr="00667883" w:rsidRDefault="00566887" w:rsidP="00566887">
      <w:pPr>
        <w:shd w:val="clear" w:color="auto" w:fill="FFFFFF"/>
        <w:ind w:firstLine="851"/>
        <w:jc w:val="center"/>
        <w:rPr>
          <w:b/>
          <w:i/>
          <w:sz w:val="26"/>
          <w:szCs w:val="26"/>
        </w:rPr>
      </w:pPr>
      <w:r w:rsidRPr="00923903">
        <w:rPr>
          <w:b/>
          <w:i/>
          <w:sz w:val="26"/>
          <w:szCs w:val="26"/>
        </w:rPr>
        <w:t>1. Контрольные мероприятия.</w:t>
      </w:r>
    </w:p>
    <w:p w:rsidR="00566887" w:rsidRDefault="00566887" w:rsidP="00566887">
      <w:pPr>
        <w:shd w:val="clear" w:color="auto" w:fill="FFFFFF"/>
        <w:ind w:firstLine="851"/>
        <w:jc w:val="center"/>
        <w:rPr>
          <w:i/>
          <w:sz w:val="26"/>
          <w:szCs w:val="26"/>
        </w:rPr>
      </w:pPr>
    </w:p>
    <w:p w:rsidR="00566887" w:rsidRPr="00890CA4" w:rsidRDefault="00566887" w:rsidP="00566887">
      <w:pPr>
        <w:ind w:firstLine="851"/>
        <w:jc w:val="both"/>
        <w:rPr>
          <w:sz w:val="26"/>
          <w:szCs w:val="26"/>
        </w:rPr>
      </w:pPr>
      <w:r w:rsidRPr="007B5FF8">
        <w:rPr>
          <w:b/>
          <w:sz w:val="26"/>
          <w:szCs w:val="26"/>
        </w:rPr>
        <w:t>1.1.</w:t>
      </w:r>
      <w:r w:rsidRPr="00CB2C8F">
        <w:rPr>
          <w:sz w:val="26"/>
          <w:szCs w:val="26"/>
        </w:rPr>
        <w:t xml:space="preserve"> </w:t>
      </w:r>
      <w:r w:rsidRPr="00890CA4">
        <w:rPr>
          <w:sz w:val="26"/>
          <w:szCs w:val="26"/>
        </w:rPr>
        <w:t>На основании обращения администрации Черепановского района от  07.12.2021 № 2065, в соответствии с п. 2.1. плана работы КСП Черепановского района на 2023</w:t>
      </w:r>
      <w:r w:rsidRPr="00890CA4">
        <w:rPr>
          <w:b/>
          <w:sz w:val="26"/>
          <w:szCs w:val="26"/>
        </w:rPr>
        <w:t xml:space="preserve"> </w:t>
      </w:r>
      <w:r w:rsidRPr="00890CA4">
        <w:rPr>
          <w:sz w:val="26"/>
          <w:szCs w:val="26"/>
        </w:rPr>
        <w:t>год, в период 23.12.2022  по 03.04.2023  проведено контрольное мероприятие -</w:t>
      </w:r>
      <w:r w:rsidRPr="00890CA4">
        <w:rPr>
          <w:b/>
          <w:sz w:val="26"/>
          <w:szCs w:val="26"/>
        </w:rPr>
        <w:t xml:space="preserve"> </w:t>
      </w:r>
      <w:r w:rsidRPr="00890CA4">
        <w:rPr>
          <w:sz w:val="26"/>
          <w:szCs w:val="26"/>
        </w:rPr>
        <w:t xml:space="preserve">ревизия финансово-хозяйственной деятельности </w:t>
      </w:r>
      <w:r w:rsidRPr="003C1F29">
        <w:rPr>
          <w:b/>
          <w:sz w:val="26"/>
          <w:szCs w:val="26"/>
        </w:rPr>
        <w:t xml:space="preserve">Муниципального казенного общеобразовательного учреждения </w:t>
      </w:r>
      <w:proofErr w:type="spellStart"/>
      <w:r w:rsidRPr="003C1F29">
        <w:rPr>
          <w:b/>
          <w:sz w:val="26"/>
          <w:szCs w:val="26"/>
        </w:rPr>
        <w:t>Безменовская</w:t>
      </w:r>
      <w:proofErr w:type="spellEnd"/>
      <w:r w:rsidRPr="003C1F29">
        <w:rPr>
          <w:b/>
          <w:sz w:val="26"/>
          <w:szCs w:val="26"/>
        </w:rPr>
        <w:t xml:space="preserve"> средняя общеобразовательная школа</w:t>
      </w:r>
      <w:r>
        <w:rPr>
          <w:sz w:val="26"/>
          <w:szCs w:val="26"/>
        </w:rPr>
        <w:t xml:space="preserve"> (далее – Учреждение)</w:t>
      </w:r>
      <w:r w:rsidRPr="00890CA4">
        <w:rPr>
          <w:sz w:val="26"/>
          <w:szCs w:val="26"/>
        </w:rPr>
        <w:t>.</w:t>
      </w:r>
    </w:p>
    <w:p w:rsidR="00566887" w:rsidRPr="005D19DA" w:rsidRDefault="00566887" w:rsidP="00566887">
      <w:pPr>
        <w:ind w:firstLine="851"/>
        <w:jc w:val="both"/>
      </w:pPr>
      <w:r w:rsidRPr="00890CA4">
        <w:rPr>
          <w:sz w:val="26"/>
          <w:szCs w:val="26"/>
        </w:rPr>
        <w:t xml:space="preserve">Суммовая оценка выявленных нарушений в процессе проведенного контрольного мероприятия составила </w:t>
      </w:r>
      <w:r w:rsidRPr="005D19DA">
        <w:rPr>
          <w:b/>
          <w:sz w:val="26"/>
          <w:szCs w:val="26"/>
        </w:rPr>
        <w:t>1</w:t>
      </w:r>
      <w:r>
        <w:rPr>
          <w:b/>
          <w:sz w:val="26"/>
          <w:szCs w:val="26"/>
        </w:rPr>
        <w:t>1</w:t>
      </w:r>
      <w:r w:rsidRPr="005D19DA">
        <w:rPr>
          <w:b/>
          <w:sz w:val="26"/>
          <w:szCs w:val="26"/>
        </w:rPr>
        <w:t>08</w:t>
      </w:r>
      <w:r>
        <w:rPr>
          <w:b/>
          <w:sz w:val="26"/>
          <w:szCs w:val="26"/>
        </w:rPr>
        <w:t>5</w:t>
      </w:r>
      <w:r w:rsidRPr="005D19DA">
        <w:rPr>
          <w:b/>
          <w:sz w:val="26"/>
          <w:szCs w:val="26"/>
        </w:rPr>
        <w:t>,</w:t>
      </w:r>
      <w:r>
        <w:rPr>
          <w:b/>
          <w:sz w:val="26"/>
          <w:szCs w:val="26"/>
        </w:rPr>
        <w:t>6</w:t>
      </w:r>
      <w:r w:rsidRPr="005D19DA">
        <w:rPr>
          <w:b/>
          <w:sz w:val="26"/>
          <w:szCs w:val="26"/>
        </w:rPr>
        <w:t xml:space="preserve"> тыс. руб.</w:t>
      </w:r>
    </w:p>
    <w:p w:rsidR="00566887" w:rsidRPr="00D46CD9" w:rsidRDefault="00566887" w:rsidP="00566887">
      <w:pPr>
        <w:pStyle w:val="3"/>
        <w:ind w:firstLine="851"/>
        <w:jc w:val="both"/>
        <w:rPr>
          <w:b w:val="0"/>
          <w:sz w:val="26"/>
          <w:szCs w:val="26"/>
        </w:rPr>
      </w:pPr>
      <w:r w:rsidRPr="00D46CD9">
        <w:rPr>
          <w:b w:val="0"/>
          <w:sz w:val="26"/>
          <w:szCs w:val="26"/>
        </w:rPr>
        <w:t>По результатам контрольного мероприятия составлен акт от 03.04.2023 №3, проверкой установлено следующее:</w:t>
      </w:r>
    </w:p>
    <w:p w:rsidR="00566887" w:rsidRPr="00D52A3B" w:rsidRDefault="00566887" w:rsidP="00566887">
      <w:pPr>
        <w:overflowPunct w:val="0"/>
        <w:autoSpaceDE w:val="0"/>
        <w:autoSpaceDN w:val="0"/>
        <w:adjustRightInd w:val="0"/>
        <w:ind w:firstLine="851"/>
        <w:jc w:val="both"/>
        <w:textAlignment w:val="baseline"/>
        <w:rPr>
          <w:sz w:val="26"/>
          <w:szCs w:val="26"/>
        </w:rPr>
      </w:pPr>
      <w:r w:rsidRPr="00D52A3B">
        <w:rPr>
          <w:sz w:val="26"/>
          <w:szCs w:val="26"/>
        </w:rPr>
        <w:t>В нарушение Порядка составления, утверждения и ведения бюджетных смет муниципальных казенных учреждений, финансируемых из бюджета Черепановского района, к бюджетным сметам Учреждения не оформлялся расчет плановых сметных показателей,  отдельные разделы бюджетных смет заполнялись ненадлежащим образом.</w:t>
      </w:r>
    </w:p>
    <w:p w:rsidR="00566887" w:rsidRPr="009A2AF4" w:rsidRDefault="00566887" w:rsidP="00566887">
      <w:pPr>
        <w:overflowPunct w:val="0"/>
        <w:autoSpaceDE w:val="0"/>
        <w:autoSpaceDN w:val="0"/>
        <w:adjustRightInd w:val="0"/>
        <w:ind w:firstLine="851"/>
        <w:jc w:val="both"/>
        <w:textAlignment w:val="baseline"/>
        <w:rPr>
          <w:sz w:val="26"/>
          <w:szCs w:val="26"/>
        </w:rPr>
      </w:pPr>
      <w:r w:rsidRPr="009A2AF4">
        <w:rPr>
          <w:sz w:val="26"/>
          <w:szCs w:val="26"/>
        </w:rPr>
        <w:t>В нарушение ст. 73 БК РФ реестр закупок, осуществленных без заключения муниципальных контрактов, велся ненадлежащим образом.</w:t>
      </w:r>
    </w:p>
    <w:p w:rsidR="00566887" w:rsidRPr="0072744B" w:rsidRDefault="00566887" w:rsidP="00566887">
      <w:pPr>
        <w:autoSpaceDE w:val="0"/>
        <w:autoSpaceDN w:val="0"/>
        <w:adjustRightInd w:val="0"/>
        <w:ind w:firstLine="851"/>
        <w:jc w:val="both"/>
        <w:rPr>
          <w:sz w:val="26"/>
          <w:szCs w:val="26"/>
        </w:rPr>
      </w:pPr>
      <w:proofErr w:type="gramStart"/>
      <w:r w:rsidRPr="0072744B">
        <w:rPr>
          <w:sz w:val="26"/>
          <w:szCs w:val="26"/>
        </w:rPr>
        <w:lastRenderedPageBreak/>
        <w:t xml:space="preserve">В нарушение </w:t>
      </w:r>
      <w:r w:rsidRPr="0072744B">
        <w:rPr>
          <w:rFonts w:eastAsiaTheme="minorHAnsi"/>
          <w:sz w:val="26"/>
          <w:szCs w:val="26"/>
          <w:lang w:eastAsia="en-US"/>
        </w:rPr>
        <w:t xml:space="preserve">Порядка применения классификации операций сектора государственного управления, утвержденного Приказом Минфина России от 29.11.2017 № 209н, при </w:t>
      </w:r>
      <w:r w:rsidRPr="0072744B">
        <w:rPr>
          <w:sz w:val="26"/>
          <w:szCs w:val="26"/>
        </w:rPr>
        <w:t>отражении в бюджетном учете</w:t>
      </w:r>
      <w:r w:rsidRPr="0072744B">
        <w:rPr>
          <w:rFonts w:eastAsiaTheme="minorHAnsi"/>
          <w:sz w:val="26"/>
          <w:szCs w:val="26"/>
          <w:lang w:eastAsia="en-US"/>
        </w:rPr>
        <w:t xml:space="preserve"> операций </w:t>
      </w:r>
      <w:r w:rsidRPr="0072744B">
        <w:rPr>
          <w:sz w:val="26"/>
          <w:szCs w:val="26"/>
          <w:lang w:eastAsia="ar-SA"/>
        </w:rPr>
        <w:t>(</w:t>
      </w:r>
      <w:r w:rsidRPr="0072744B">
        <w:rPr>
          <w:rFonts w:eastAsiaTheme="minorHAnsi"/>
          <w:sz w:val="26"/>
          <w:szCs w:val="26"/>
          <w:lang w:eastAsia="en-US"/>
        </w:rPr>
        <w:t>в общей сумме 294,7</w:t>
      </w:r>
      <w:r w:rsidRPr="0072744B">
        <w:rPr>
          <w:sz w:val="26"/>
          <w:szCs w:val="26"/>
        </w:rPr>
        <w:t xml:space="preserve"> тыс. руб.) </w:t>
      </w:r>
      <w:r w:rsidRPr="0072744B">
        <w:rPr>
          <w:rFonts w:eastAsiaTheme="minorHAnsi"/>
          <w:sz w:val="26"/>
          <w:szCs w:val="26"/>
          <w:lang w:eastAsia="en-US"/>
        </w:rPr>
        <w:t>по начислению и перечислению бюджетных средств за поставку товаров (работ, услуг), по</w:t>
      </w:r>
      <w:r w:rsidRPr="0072744B">
        <w:rPr>
          <w:sz w:val="26"/>
          <w:szCs w:val="26"/>
        </w:rPr>
        <w:t xml:space="preserve"> выплате компенсации стоимости бесплатного питания родителям детей-инвалидов, обучающихся на дому,</w:t>
      </w:r>
      <w:r w:rsidRPr="0072744B">
        <w:rPr>
          <w:sz w:val="26"/>
          <w:szCs w:val="26"/>
          <w:lang w:eastAsia="ar-SA"/>
        </w:rPr>
        <w:t xml:space="preserve"> </w:t>
      </w:r>
      <w:r w:rsidRPr="0072744B">
        <w:rPr>
          <w:sz w:val="26"/>
          <w:szCs w:val="26"/>
        </w:rPr>
        <w:t xml:space="preserve"> неверно применялись аналитические коды КОСГУ.</w:t>
      </w:r>
      <w:proofErr w:type="gramEnd"/>
    </w:p>
    <w:p w:rsidR="00566887" w:rsidRPr="0072744B" w:rsidRDefault="00566887" w:rsidP="00566887">
      <w:pPr>
        <w:autoSpaceDE w:val="0"/>
        <w:autoSpaceDN w:val="0"/>
        <w:adjustRightInd w:val="0"/>
        <w:ind w:firstLine="851"/>
        <w:jc w:val="both"/>
        <w:rPr>
          <w:b/>
          <w:color w:val="7030A0"/>
          <w:sz w:val="26"/>
          <w:szCs w:val="26"/>
        </w:rPr>
      </w:pPr>
      <w:r w:rsidRPr="0072744B">
        <w:rPr>
          <w:sz w:val="26"/>
          <w:szCs w:val="26"/>
        </w:rPr>
        <w:t xml:space="preserve">Имелись недостатки и нарушения при формировании бюджетной отчетности. В составе годового отчета об исполнении бюджета за 2021 год </w:t>
      </w:r>
      <w:r>
        <w:rPr>
          <w:sz w:val="26"/>
          <w:szCs w:val="26"/>
        </w:rPr>
        <w:t>«</w:t>
      </w:r>
      <w:r w:rsidRPr="0072744B">
        <w:rPr>
          <w:sz w:val="26"/>
          <w:szCs w:val="26"/>
        </w:rPr>
        <w:t>Сведения по дебиторской и кредиторской задолженности</w:t>
      </w:r>
      <w:r>
        <w:rPr>
          <w:sz w:val="26"/>
          <w:szCs w:val="26"/>
        </w:rPr>
        <w:t>»</w:t>
      </w:r>
      <w:r w:rsidRPr="0072744B">
        <w:rPr>
          <w:sz w:val="26"/>
          <w:szCs w:val="26"/>
        </w:rPr>
        <w:t xml:space="preserve"> содержали недостоверную информацию о состоянии расчетов по дебиторской задолженности, искажение составило 5155,3 тыс. руб., что привело к искажению стоимости активов учреждения, отраженной в Балансе получателя бюджетных средств.  </w:t>
      </w:r>
    </w:p>
    <w:p w:rsidR="00566887" w:rsidRPr="00930DFB" w:rsidRDefault="00566887" w:rsidP="00566887">
      <w:pPr>
        <w:autoSpaceDE w:val="0"/>
        <w:autoSpaceDN w:val="0"/>
        <w:adjustRightInd w:val="0"/>
        <w:ind w:firstLine="851"/>
        <w:jc w:val="both"/>
        <w:rPr>
          <w:sz w:val="26"/>
          <w:szCs w:val="26"/>
        </w:rPr>
      </w:pPr>
      <w:proofErr w:type="gramStart"/>
      <w:r w:rsidRPr="00930DFB">
        <w:rPr>
          <w:sz w:val="26"/>
          <w:szCs w:val="26"/>
        </w:rPr>
        <w:t>С учетом отсутствия в уставе учреждения вида деятельности - оказание образовательных услуг дошкольного образования,  отсутствия лицензии  на право оказания образовательных услуг в рамках дошкольного образования, противоречий в нормативных документах, касающихся учебного процесса, учреждение, как получатель бюджетных средств</w:t>
      </w:r>
      <w:r>
        <w:rPr>
          <w:sz w:val="26"/>
          <w:szCs w:val="26"/>
        </w:rPr>
        <w:t>,</w:t>
      </w:r>
      <w:r w:rsidRPr="00930DFB">
        <w:rPr>
          <w:sz w:val="26"/>
          <w:szCs w:val="26"/>
        </w:rPr>
        <w:t xml:space="preserve"> допустило нецелевое использование субвенций из областного </w:t>
      </w:r>
      <w:r>
        <w:rPr>
          <w:sz w:val="26"/>
          <w:szCs w:val="26"/>
        </w:rPr>
        <w:t xml:space="preserve">бюджета, </w:t>
      </w:r>
      <w:r w:rsidRPr="00930DFB">
        <w:rPr>
          <w:sz w:val="26"/>
          <w:szCs w:val="26"/>
        </w:rPr>
        <w:t xml:space="preserve">предоставленных на реализацию основных общеобразовательных программ дошкольного образования по соглашениям с </w:t>
      </w:r>
      <w:r>
        <w:rPr>
          <w:sz w:val="26"/>
          <w:szCs w:val="26"/>
        </w:rPr>
        <w:t>Министерством образования НСО,</w:t>
      </w:r>
      <w:r w:rsidRPr="00930DFB">
        <w:rPr>
          <w:sz w:val="26"/>
          <w:szCs w:val="26"/>
        </w:rPr>
        <w:t xml:space="preserve">  в размере 1071,</w:t>
      </w:r>
      <w:r>
        <w:rPr>
          <w:sz w:val="26"/>
          <w:szCs w:val="26"/>
        </w:rPr>
        <w:t>4</w:t>
      </w:r>
      <w:proofErr w:type="gramEnd"/>
      <w:r w:rsidRPr="00930DFB">
        <w:rPr>
          <w:sz w:val="26"/>
          <w:szCs w:val="26"/>
        </w:rPr>
        <w:t xml:space="preserve"> тыс. руб. </w:t>
      </w:r>
    </w:p>
    <w:p w:rsidR="00566887" w:rsidRDefault="00566887" w:rsidP="00566887">
      <w:pPr>
        <w:autoSpaceDE w:val="0"/>
        <w:autoSpaceDN w:val="0"/>
        <w:adjustRightInd w:val="0"/>
        <w:ind w:firstLine="851"/>
        <w:jc w:val="both"/>
        <w:rPr>
          <w:sz w:val="26"/>
          <w:szCs w:val="26"/>
        </w:rPr>
      </w:pPr>
      <w:r w:rsidRPr="0042146B">
        <w:rPr>
          <w:sz w:val="26"/>
          <w:szCs w:val="26"/>
        </w:rPr>
        <w:t xml:space="preserve">Имелись случаи нарушения графика документооборота, утвержденного учетной политикой учреждения, что в отдельных случаях привело к несоответствию данных журнала операций по выбытию и перемещению нефинансовых активов и первичных учетных документов (актов на списание), имелись нарушения Инструкции Минфина №157н при принятии к бюджетному учету основных средств. </w:t>
      </w:r>
    </w:p>
    <w:p w:rsidR="00566887" w:rsidRPr="0042146B" w:rsidRDefault="00566887" w:rsidP="00566887">
      <w:pPr>
        <w:autoSpaceDE w:val="0"/>
        <w:autoSpaceDN w:val="0"/>
        <w:adjustRightInd w:val="0"/>
        <w:ind w:firstLine="851"/>
        <w:jc w:val="both"/>
        <w:rPr>
          <w:sz w:val="26"/>
          <w:szCs w:val="26"/>
        </w:rPr>
      </w:pPr>
      <w:proofErr w:type="gramStart"/>
      <w:r w:rsidRPr="0042146B">
        <w:rPr>
          <w:sz w:val="26"/>
          <w:szCs w:val="26"/>
        </w:rPr>
        <w:t>Имелись нарушения при организации питания обучающихся: отсутствовали технологические карты для производства готовых блюд, либо рецептура технологических карт не применялась; ненадлежащим образом заполнялись  меню-требования (количество порций не соответствовало числу довольствующихся); в табелях учета посещаемости детей школьной столовой, обеспечивающихся бесплатным горячим питанием, завышалось количество детей (излишне списано продуктов на сумму 9,2 тыс. руб.);</w:t>
      </w:r>
      <w:proofErr w:type="gramEnd"/>
      <w:r w:rsidRPr="0042146B">
        <w:rPr>
          <w:sz w:val="26"/>
          <w:szCs w:val="26"/>
        </w:rPr>
        <w:t xml:space="preserve"> имелись отклонения в первичных учетных документах при организации питания за счет ро</w:t>
      </w:r>
      <w:r>
        <w:rPr>
          <w:sz w:val="26"/>
          <w:szCs w:val="26"/>
        </w:rPr>
        <w:t>дительской платы</w:t>
      </w:r>
      <w:r w:rsidRPr="0042146B">
        <w:rPr>
          <w:sz w:val="26"/>
          <w:szCs w:val="26"/>
        </w:rPr>
        <w:t>, что привело к излишнему списанию продуктов (14,3 тыс. руб.)</w:t>
      </w:r>
      <w:r>
        <w:rPr>
          <w:sz w:val="26"/>
          <w:szCs w:val="26"/>
        </w:rPr>
        <w:t xml:space="preserve">. </w:t>
      </w:r>
      <w:r w:rsidRPr="0042146B">
        <w:rPr>
          <w:sz w:val="26"/>
          <w:szCs w:val="26"/>
        </w:rPr>
        <w:t xml:space="preserve"> </w:t>
      </w:r>
    </w:p>
    <w:p w:rsidR="00566887" w:rsidRPr="0042146B" w:rsidRDefault="00566887" w:rsidP="00566887">
      <w:pPr>
        <w:autoSpaceDE w:val="0"/>
        <w:autoSpaceDN w:val="0"/>
        <w:adjustRightInd w:val="0"/>
        <w:ind w:firstLine="851"/>
        <w:jc w:val="both"/>
        <w:rPr>
          <w:b/>
          <w:color w:val="7030A0"/>
          <w:sz w:val="26"/>
          <w:szCs w:val="26"/>
        </w:rPr>
      </w:pPr>
      <w:proofErr w:type="gramStart"/>
      <w:r w:rsidRPr="0042146B">
        <w:rPr>
          <w:sz w:val="26"/>
          <w:szCs w:val="26"/>
        </w:rPr>
        <w:t>При начислении заработной платы не соблюдался порядок установления стимулирующих выплат за качественные показатели работы сотрудника, утвержденный коллективным договором: оценочные листы имели многочисленные исправления и работниками  не подписаны; показатели деятельности работников в оценочных листах не соответств</w:t>
      </w:r>
      <w:r>
        <w:rPr>
          <w:sz w:val="26"/>
          <w:szCs w:val="26"/>
        </w:rPr>
        <w:t>овали</w:t>
      </w:r>
      <w:r w:rsidRPr="0042146B">
        <w:rPr>
          <w:sz w:val="26"/>
          <w:szCs w:val="26"/>
        </w:rPr>
        <w:t xml:space="preserve"> критериям оценки за качественные показатели работы, предусмотренные коллективным договором; протоколы, на основании которых изда</w:t>
      </w:r>
      <w:r>
        <w:rPr>
          <w:sz w:val="26"/>
          <w:szCs w:val="26"/>
        </w:rPr>
        <w:t>вались</w:t>
      </w:r>
      <w:r w:rsidRPr="0042146B">
        <w:rPr>
          <w:sz w:val="26"/>
          <w:szCs w:val="26"/>
        </w:rPr>
        <w:t xml:space="preserve"> приказы на выплаты, не подписаны всеми членами комиссии;</w:t>
      </w:r>
      <w:proofErr w:type="gramEnd"/>
      <w:r w:rsidRPr="0042146B">
        <w:rPr>
          <w:sz w:val="26"/>
          <w:szCs w:val="26"/>
        </w:rPr>
        <w:t xml:space="preserve"> </w:t>
      </w:r>
      <w:proofErr w:type="gramStart"/>
      <w:r w:rsidRPr="0042146B">
        <w:rPr>
          <w:sz w:val="26"/>
          <w:szCs w:val="26"/>
        </w:rPr>
        <w:t>суммы стимулирующих выплат, подлежащих распределению по баллам, указанные в протоколе, не соответств</w:t>
      </w:r>
      <w:r>
        <w:rPr>
          <w:sz w:val="26"/>
          <w:szCs w:val="26"/>
        </w:rPr>
        <w:t>овали</w:t>
      </w:r>
      <w:r w:rsidRPr="0042146B">
        <w:rPr>
          <w:sz w:val="26"/>
          <w:szCs w:val="26"/>
        </w:rPr>
        <w:t xml:space="preserve"> указанным в приказе; отдельные приказы издавались с нарушением трудового законодательства и правил юридической техники и т.д. </w:t>
      </w:r>
      <w:proofErr w:type="gramEnd"/>
    </w:p>
    <w:p w:rsidR="00566887" w:rsidRPr="0042146B" w:rsidRDefault="00566887" w:rsidP="00566887">
      <w:pPr>
        <w:ind w:firstLine="851"/>
        <w:jc w:val="both"/>
        <w:rPr>
          <w:sz w:val="26"/>
          <w:szCs w:val="26"/>
        </w:rPr>
      </w:pPr>
      <w:r w:rsidRPr="0042146B">
        <w:rPr>
          <w:sz w:val="26"/>
          <w:szCs w:val="26"/>
        </w:rPr>
        <w:t xml:space="preserve"> При изменении условий оплаты труда в нарушение ст. 57 ТК РФ не заключались дополнительные соглашения к трудовому договору,  в нарушение ст. 133 ТК РФ имелись случаи начисления заработной платы менее установленного МРОТ. </w:t>
      </w:r>
    </w:p>
    <w:p w:rsidR="00566887" w:rsidRPr="00BC7EC4" w:rsidRDefault="00566887" w:rsidP="00566887">
      <w:pPr>
        <w:ind w:firstLine="851"/>
        <w:jc w:val="both"/>
        <w:rPr>
          <w:sz w:val="26"/>
          <w:szCs w:val="26"/>
        </w:rPr>
      </w:pPr>
      <w:r w:rsidRPr="00BC7EC4">
        <w:rPr>
          <w:sz w:val="26"/>
          <w:szCs w:val="26"/>
        </w:rPr>
        <w:t xml:space="preserve">В проверяемом периоде неправомерно осуществлено доплат за руководство методическим объединением в общей сумме 134,5 тыс. руб., что являлось </w:t>
      </w:r>
      <w:r w:rsidRPr="00BC7EC4">
        <w:rPr>
          <w:sz w:val="26"/>
          <w:szCs w:val="26"/>
        </w:rPr>
        <w:lastRenderedPageBreak/>
        <w:t>неправомерным расходованием средств бюджета Черепановского района, поскольку доплата осуществлялась в размере большем, чем предусмотрено Положением о системе оплаты труда, а также лицу, не являющемуся таким руководителем</w:t>
      </w:r>
      <w:r>
        <w:rPr>
          <w:sz w:val="26"/>
          <w:szCs w:val="26"/>
        </w:rPr>
        <w:t>. Кроме того,</w:t>
      </w:r>
      <w:r w:rsidRPr="00BC7EC4">
        <w:rPr>
          <w:sz w:val="26"/>
          <w:szCs w:val="26"/>
        </w:rPr>
        <w:t xml:space="preserve"> переплачено доплат работникам учреждения за почетные грамоты Министерства образования в размере 90,4 тыс. руб.</w:t>
      </w:r>
    </w:p>
    <w:p w:rsidR="00566887" w:rsidRPr="0042146B" w:rsidRDefault="00566887" w:rsidP="00566887">
      <w:pPr>
        <w:autoSpaceDE w:val="0"/>
        <w:autoSpaceDN w:val="0"/>
        <w:adjustRightInd w:val="0"/>
        <w:ind w:firstLine="851"/>
        <w:jc w:val="both"/>
        <w:rPr>
          <w:rFonts w:eastAsiaTheme="minorHAnsi"/>
          <w:sz w:val="26"/>
          <w:szCs w:val="26"/>
          <w:lang w:eastAsia="en-US"/>
        </w:rPr>
      </w:pPr>
      <w:r w:rsidRPr="0042146B">
        <w:rPr>
          <w:sz w:val="26"/>
          <w:szCs w:val="26"/>
        </w:rPr>
        <w:t>Имелся случай излишней выплаты (5,1 тыс. руб.) доплаты за классное руководство, в нарушение ст. 284 ТК РФ допускались случаи нарушения о</w:t>
      </w:r>
      <w:r w:rsidRPr="0042146B">
        <w:rPr>
          <w:rFonts w:eastAsiaTheme="minorHAnsi"/>
          <w:sz w:val="26"/>
          <w:szCs w:val="26"/>
          <w:lang w:eastAsia="en-US"/>
        </w:rPr>
        <w:t xml:space="preserve">граничения (0,5 ставки) продолжительности рабочего времени при работе по </w:t>
      </w:r>
      <w:r>
        <w:rPr>
          <w:rFonts w:eastAsiaTheme="minorHAnsi"/>
          <w:sz w:val="26"/>
          <w:szCs w:val="26"/>
          <w:lang w:eastAsia="en-US"/>
        </w:rPr>
        <w:t xml:space="preserve">внутреннему </w:t>
      </w:r>
      <w:r w:rsidRPr="0042146B">
        <w:rPr>
          <w:rFonts w:eastAsiaTheme="minorHAnsi"/>
          <w:sz w:val="26"/>
          <w:szCs w:val="26"/>
          <w:lang w:eastAsia="en-US"/>
        </w:rPr>
        <w:t xml:space="preserve">совместительству и т. д.  </w:t>
      </w:r>
    </w:p>
    <w:p w:rsidR="00566887" w:rsidRPr="0042146B" w:rsidRDefault="00566887" w:rsidP="00566887">
      <w:pPr>
        <w:spacing w:line="238" w:lineRule="auto"/>
        <w:ind w:firstLine="851"/>
        <w:jc w:val="both"/>
        <w:rPr>
          <w:sz w:val="26"/>
          <w:szCs w:val="26"/>
        </w:rPr>
      </w:pPr>
      <w:r w:rsidRPr="0042146B">
        <w:rPr>
          <w:sz w:val="26"/>
          <w:szCs w:val="26"/>
        </w:rPr>
        <w:t>В нарушение п.4 и п.5 ч.1 ст.93 Закона о контрактной системе при осуществлении закупок у единственного поставщика учреждением превышен 10%-й лимит от совокупного годового объема закупок на сумму 1065,9 тыс. руб. и  50%-й лимит от совокупного годового объема закупок на сумму 3233,6 тыс. руб.;</w:t>
      </w:r>
      <w:r w:rsidRPr="0042146B">
        <w:rPr>
          <w:i/>
          <w:sz w:val="26"/>
          <w:szCs w:val="26"/>
        </w:rPr>
        <w:t xml:space="preserve">  </w:t>
      </w:r>
      <w:r w:rsidRPr="0042146B">
        <w:rPr>
          <w:sz w:val="26"/>
          <w:szCs w:val="26"/>
        </w:rPr>
        <w:t xml:space="preserve">  </w:t>
      </w:r>
    </w:p>
    <w:p w:rsidR="00566887" w:rsidRDefault="00566887" w:rsidP="00566887">
      <w:pPr>
        <w:autoSpaceDE w:val="0"/>
        <w:autoSpaceDN w:val="0"/>
        <w:adjustRightInd w:val="0"/>
        <w:ind w:firstLine="851"/>
        <w:jc w:val="both"/>
        <w:rPr>
          <w:sz w:val="26"/>
          <w:szCs w:val="26"/>
        </w:rPr>
      </w:pPr>
      <w:proofErr w:type="gramStart"/>
      <w:r w:rsidRPr="0042146B">
        <w:rPr>
          <w:sz w:val="26"/>
          <w:szCs w:val="26"/>
        </w:rPr>
        <w:t>В нарушение ст. 8, 24, 93 Закона о контрактной системе установлены случаи «дробления» закупок, т. е. заключения учреждением как заказчиком нескольких контрактов на сумму до 600,0 тыс. руб. с общим (одинаковым) предметом на обеспечение одних и тех же муниципальных нужд и образующих единую закупку (сделку) с суммой более 600 тыс. руб., которая должна осуществляться конкурентным способом (20 контрактов на общую</w:t>
      </w:r>
      <w:proofErr w:type="gramEnd"/>
      <w:r w:rsidRPr="0042146B">
        <w:rPr>
          <w:sz w:val="26"/>
          <w:szCs w:val="26"/>
        </w:rPr>
        <w:t xml:space="preserve"> сумму 7644,9 тыс. руб.). В нарушение </w:t>
      </w:r>
      <w:hyperlink r:id="rId6" w:history="1">
        <w:r w:rsidRPr="0042146B">
          <w:rPr>
            <w:sz w:val="26"/>
            <w:szCs w:val="26"/>
          </w:rPr>
          <w:t>ч. 6 ст. 34</w:t>
        </w:r>
      </w:hyperlink>
      <w:r w:rsidRPr="0042146B">
        <w:rPr>
          <w:sz w:val="26"/>
          <w:szCs w:val="26"/>
        </w:rPr>
        <w:t xml:space="preserve">, </w:t>
      </w:r>
      <w:hyperlink r:id="rId7" w:history="1">
        <w:r w:rsidRPr="0042146B">
          <w:rPr>
            <w:sz w:val="26"/>
            <w:szCs w:val="26"/>
          </w:rPr>
          <w:t>п. 3 ч. 1 ст. 94</w:t>
        </w:r>
      </w:hyperlink>
      <w:r w:rsidRPr="0042146B">
        <w:rPr>
          <w:sz w:val="26"/>
          <w:szCs w:val="26"/>
        </w:rPr>
        <w:t xml:space="preserve"> Закона о контрактной системе учреждением не соблюдены требования о применении заказчиком мер ответственности в случае нарушения поставщиком условий контракта, а именно, не начислены пени (10,7 тыс. руб.) в связи с просрочкой поставки товара.   </w:t>
      </w:r>
    </w:p>
    <w:p w:rsidR="00566887" w:rsidRPr="0042146B" w:rsidRDefault="00566887" w:rsidP="00566887">
      <w:pPr>
        <w:autoSpaceDE w:val="0"/>
        <w:autoSpaceDN w:val="0"/>
        <w:adjustRightInd w:val="0"/>
        <w:ind w:firstLine="851"/>
        <w:jc w:val="both"/>
        <w:rPr>
          <w:sz w:val="26"/>
          <w:szCs w:val="26"/>
        </w:rPr>
      </w:pPr>
      <w:r w:rsidRPr="0042146B">
        <w:rPr>
          <w:sz w:val="26"/>
          <w:szCs w:val="26"/>
        </w:rPr>
        <w:t xml:space="preserve">По результатам контрольного мероприятия директору учреждения внесено представление от 18.04.2023 №2 с </w:t>
      </w:r>
      <w:r>
        <w:rPr>
          <w:sz w:val="26"/>
          <w:szCs w:val="26"/>
        </w:rPr>
        <w:t>требованием</w:t>
      </w:r>
      <w:r w:rsidRPr="0042146B">
        <w:rPr>
          <w:sz w:val="26"/>
          <w:szCs w:val="26"/>
        </w:rPr>
        <w:t xml:space="preserve"> </w:t>
      </w:r>
      <w:r>
        <w:rPr>
          <w:sz w:val="26"/>
          <w:szCs w:val="26"/>
        </w:rPr>
        <w:t xml:space="preserve">о </w:t>
      </w:r>
      <w:r w:rsidRPr="0042146B">
        <w:rPr>
          <w:sz w:val="26"/>
          <w:szCs w:val="26"/>
        </w:rPr>
        <w:t xml:space="preserve">его рассмотрении и принятии мер по пресечению и устранению выявленных нарушений и недостатков. Отчет о проведенном контрольном мероприятии направлен в Совет депутатов Черепановского района и Главе Черепановского района. </w:t>
      </w:r>
      <w:r>
        <w:rPr>
          <w:sz w:val="26"/>
          <w:szCs w:val="26"/>
        </w:rPr>
        <w:t xml:space="preserve">Распоряжением администрации Черепановского района директор привлечена к дисциплинарной ответственности в виде выговора с </w:t>
      </w:r>
      <w:proofErr w:type="spellStart"/>
      <w:r>
        <w:rPr>
          <w:sz w:val="26"/>
          <w:szCs w:val="26"/>
        </w:rPr>
        <w:t>депремированием</w:t>
      </w:r>
      <w:proofErr w:type="spellEnd"/>
      <w:r>
        <w:rPr>
          <w:sz w:val="26"/>
          <w:szCs w:val="26"/>
        </w:rPr>
        <w:t xml:space="preserve">. </w:t>
      </w:r>
      <w:r w:rsidRPr="0042146B">
        <w:rPr>
          <w:sz w:val="26"/>
          <w:szCs w:val="26"/>
        </w:rPr>
        <w:t xml:space="preserve"> </w:t>
      </w:r>
    </w:p>
    <w:p w:rsidR="00566887" w:rsidRPr="002C3DA7" w:rsidRDefault="00566887" w:rsidP="00566887">
      <w:pPr>
        <w:rPr>
          <w:highlight w:val="yellow"/>
        </w:rPr>
      </w:pPr>
    </w:p>
    <w:p w:rsidR="00566887" w:rsidRPr="003C1F29" w:rsidRDefault="00566887" w:rsidP="00566887">
      <w:pPr>
        <w:ind w:firstLine="851"/>
        <w:jc w:val="both"/>
        <w:rPr>
          <w:sz w:val="26"/>
          <w:szCs w:val="26"/>
        </w:rPr>
      </w:pPr>
      <w:r w:rsidRPr="000C524D">
        <w:rPr>
          <w:b/>
          <w:sz w:val="26"/>
          <w:szCs w:val="26"/>
        </w:rPr>
        <w:t>1.2.</w:t>
      </w:r>
      <w:r w:rsidRPr="000C524D">
        <w:rPr>
          <w:sz w:val="26"/>
          <w:szCs w:val="26"/>
        </w:rPr>
        <w:t xml:space="preserve"> </w:t>
      </w:r>
      <w:proofErr w:type="gramStart"/>
      <w:r w:rsidRPr="000C524D">
        <w:rPr>
          <w:sz w:val="26"/>
          <w:szCs w:val="26"/>
        </w:rPr>
        <w:t>На основании перечня поручений Совета депутатов Черепановского района, утвержденного решением 22-ой сессии Совета депутатов Черепановского района от 22.12.2022 №8, в соответствии с п. 2.2. плана работы КСП Черепановского района на 2023</w:t>
      </w:r>
      <w:r w:rsidRPr="000C524D">
        <w:rPr>
          <w:b/>
          <w:sz w:val="26"/>
          <w:szCs w:val="26"/>
        </w:rPr>
        <w:t xml:space="preserve"> </w:t>
      </w:r>
      <w:r w:rsidRPr="000C524D">
        <w:rPr>
          <w:sz w:val="26"/>
          <w:szCs w:val="26"/>
        </w:rPr>
        <w:t xml:space="preserve">год, в период с 07.06.2023  по 24.08.2023 проведено контрольное мероприятие – ревизия финансово-хозяйственной деятельности </w:t>
      </w:r>
      <w:r w:rsidRPr="003C1F29">
        <w:rPr>
          <w:b/>
          <w:sz w:val="26"/>
          <w:szCs w:val="26"/>
        </w:rPr>
        <w:t>Муниципального дошкольного образовательного учреждения детского сада «Березка» п. Майский</w:t>
      </w:r>
      <w:r>
        <w:rPr>
          <w:b/>
          <w:sz w:val="26"/>
          <w:szCs w:val="26"/>
        </w:rPr>
        <w:t xml:space="preserve"> </w:t>
      </w:r>
      <w:r w:rsidRPr="003C1F29">
        <w:rPr>
          <w:sz w:val="26"/>
          <w:szCs w:val="26"/>
        </w:rPr>
        <w:t>(далее – Учреждение)</w:t>
      </w:r>
      <w:r>
        <w:rPr>
          <w:sz w:val="26"/>
          <w:szCs w:val="26"/>
        </w:rPr>
        <w:t>.</w:t>
      </w:r>
      <w:r w:rsidRPr="003C1F29">
        <w:rPr>
          <w:sz w:val="26"/>
          <w:szCs w:val="26"/>
        </w:rPr>
        <w:t xml:space="preserve"> </w:t>
      </w:r>
      <w:proofErr w:type="gramEnd"/>
    </w:p>
    <w:p w:rsidR="00566887" w:rsidRPr="002B1531" w:rsidRDefault="00566887" w:rsidP="00566887">
      <w:pPr>
        <w:ind w:firstLine="851"/>
        <w:jc w:val="both"/>
      </w:pPr>
      <w:r w:rsidRPr="002B1531">
        <w:rPr>
          <w:sz w:val="26"/>
          <w:szCs w:val="26"/>
        </w:rPr>
        <w:t xml:space="preserve">Суммовая оценка выявленных нарушений в процессе проведенного контрольного мероприятия составила </w:t>
      </w:r>
      <w:r w:rsidRPr="005D19DA">
        <w:rPr>
          <w:b/>
          <w:sz w:val="26"/>
          <w:szCs w:val="26"/>
        </w:rPr>
        <w:t>3521,4 тыс. руб.</w:t>
      </w:r>
    </w:p>
    <w:p w:rsidR="00566887" w:rsidRPr="002B1531" w:rsidRDefault="00566887" w:rsidP="00566887">
      <w:pPr>
        <w:pStyle w:val="3"/>
        <w:ind w:firstLine="851"/>
        <w:jc w:val="both"/>
        <w:rPr>
          <w:b w:val="0"/>
          <w:sz w:val="26"/>
          <w:szCs w:val="26"/>
        </w:rPr>
      </w:pPr>
      <w:r w:rsidRPr="002B1531">
        <w:rPr>
          <w:b w:val="0"/>
          <w:sz w:val="26"/>
          <w:szCs w:val="26"/>
        </w:rPr>
        <w:t>По результатам контрольного мероприятия  составлен акт от 24.08.2023 №4, проверкой установлено следующее:</w:t>
      </w:r>
    </w:p>
    <w:p w:rsidR="00566887" w:rsidRPr="00D52A3B" w:rsidRDefault="00566887" w:rsidP="00566887">
      <w:pPr>
        <w:overflowPunct w:val="0"/>
        <w:autoSpaceDE w:val="0"/>
        <w:autoSpaceDN w:val="0"/>
        <w:adjustRightInd w:val="0"/>
        <w:ind w:firstLine="851"/>
        <w:jc w:val="both"/>
        <w:textAlignment w:val="baseline"/>
        <w:rPr>
          <w:sz w:val="26"/>
          <w:szCs w:val="26"/>
        </w:rPr>
      </w:pPr>
      <w:r w:rsidRPr="00D52A3B">
        <w:rPr>
          <w:sz w:val="26"/>
          <w:szCs w:val="26"/>
        </w:rPr>
        <w:t>В нарушение Порядка составления, утверждения и ведения бюджетных смет муниципальных казенных учреждений, финансируемых из бюджета Черепановского района, к бюджетным сметам Учреждения не оформлялся расчет плановых сметных показателей,  отдельные разделы бюджетных смет заполнялись ненадлежащим образом.</w:t>
      </w:r>
    </w:p>
    <w:p w:rsidR="00566887" w:rsidRPr="009A2AF4" w:rsidRDefault="00566887" w:rsidP="00566887">
      <w:pPr>
        <w:overflowPunct w:val="0"/>
        <w:autoSpaceDE w:val="0"/>
        <w:autoSpaceDN w:val="0"/>
        <w:adjustRightInd w:val="0"/>
        <w:ind w:firstLine="851"/>
        <w:jc w:val="both"/>
        <w:textAlignment w:val="baseline"/>
        <w:rPr>
          <w:sz w:val="26"/>
          <w:szCs w:val="26"/>
        </w:rPr>
      </w:pPr>
      <w:r w:rsidRPr="009A2AF4">
        <w:rPr>
          <w:sz w:val="26"/>
          <w:szCs w:val="26"/>
        </w:rPr>
        <w:t>В нарушение ст. 73 БК РФ реестр закупок, осуществленных без заключения муниципальных контрактов, велся ненадлежащим образом.</w:t>
      </w:r>
    </w:p>
    <w:p w:rsidR="00566887" w:rsidRPr="0072744B" w:rsidRDefault="00566887" w:rsidP="00566887">
      <w:pPr>
        <w:autoSpaceDE w:val="0"/>
        <w:autoSpaceDN w:val="0"/>
        <w:adjustRightInd w:val="0"/>
        <w:ind w:firstLine="851"/>
        <w:jc w:val="both"/>
        <w:rPr>
          <w:sz w:val="26"/>
          <w:szCs w:val="26"/>
        </w:rPr>
      </w:pPr>
      <w:r w:rsidRPr="0072744B">
        <w:rPr>
          <w:sz w:val="26"/>
          <w:szCs w:val="26"/>
        </w:rPr>
        <w:lastRenderedPageBreak/>
        <w:t xml:space="preserve">В нарушение </w:t>
      </w:r>
      <w:proofErr w:type="gramStart"/>
      <w:r w:rsidRPr="0072744B">
        <w:rPr>
          <w:rFonts w:eastAsiaTheme="minorHAnsi"/>
          <w:sz w:val="26"/>
          <w:szCs w:val="26"/>
          <w:lang w:eastAsia="en-US"/>
        </w:rPr>
        <w:t>Порядка применения классификации операций сектора государственного</w:t>
      </w:r>
      <w:proofErr w:type="gramEnd"/>
      <w:r w:rsidRPr="0072744B">
        <w:rPr>
          <w:rFonts w:eastAsiaTheme="minorHAnsi"/>
          <w:sz w:val="26"/>
          <w:szCs w:val="26"/>
          <w:lang w:eastAsia="en-US"/>
        </w:rPr>
        <w:t xml:space="preserve"> управления, утвержденного Приказом Минфина России  №209н, при </w:t>
      </w:r>
      <w:r w:rsidRPr="0072744B">
        <w:rPr>
          <w:sz w:val="26"/>
          <w:szCs w:val="26"/>
        </w:rPr>
        <w:t>отражении в бюджетном учете</w:t>
      </w:r>
      <w:r w:rsidRPr="0072744B">
        <w:rPr>
          <w:rFonts w:eastAsiaTheme="minorHAnsi"/>
          <w:sz w:val="26"/>
          <w:szCs w:val="26"/>
          <w:lang w:eastAsia="en-US"/>
        </w:rPr>
        <w:t xml:space="preserve"> операций </w:t>
      </w:r>
      <w:r w:rsidRPr="0072744B">
        <w:rPr>
          <w:sz w:val="26"/>
          <w:szCs w:val="26"/>
          <w:lang w:eastAsia="ar-SA"/>
        </w:rPr>
        <w:t>(</w:t>
      </w:r>
      <w:r w:rsidRPr="0072744B">
        <w:rPr>
          <w:rFonts w:eastAsiaTheme="minorHAnsi"/>
          <w:sz w:val="26"/>
          <w:szCs w:val="26"/>
          <w:lang w:eastAsia="en-US"/>
        </w:rPr>
        <w:t>в общей сумме 2</w:t>
      </w:r>
      <w:r>
        <w:rPr>
          <w:rFonts w:eastAsiaTheme="minorHAnsi"/>
          <w:sz w:val="26"/>
          <w:szCs w:val="26"/>
          <w:lang w:eastAsia="en-US"/>
        </w:rPr>
        <w:t>13,5</w:t>
      </w:r>
      <w:r w:rsidRPr="0072744B">
        <w:rPr>
          <w:sz w:val="26"/>
          <w:szCs w:val="26"/>
        </w:rPr>
        <w:t xml:space="preserve"> тыс. руб.) </w:t>
      </w:r>
      <w:r w:rsidRPr="0072744B">
        <w:rPr>
          <w:rFonts w:eastAsiaTheme="minorHAnsi"/>
          <w:sz w:val="26"/>
          <w:szCs w:val="26"/>
          <w:lang w:eastAsia="en-US"/>
        </w:rPr>
        <w:t xml:space="preserve">по начислению и перечислению бюджетных средств за поставку товаров (работ, услуг) </w:t>
      </w:r>
      <w:r w:rsidRPr="0072744B">
        <w:rPr>
          <w:sz w:val="26"/>
          <w:szCs w:val="26"/>
        </w:rPr>
        <w:t>неверно применялись аналитические коды КОСГУ.</w:t>
      </w:r>
    </w:p>
    <w:p w:rsidR="00566887" w:rsidRDefault="00566887" w:rsidP="00566887">
      <w:pPr>
        <w:ind w:firstLine="851"/>
        <w:jc w:val="both"/>
        <w:rPr>
          <w:sz w:val="26"/>
          <w:szCs w:val="26"/>
        </w:rPr>
      </w:pPr>
      <w:proofErr w:type="gramStart"/>
      <w:r w:rsidRPr="00093AC5">
        <w:rPr>
          <w:sz w:val="26"/>
          <w:szCs w:val="26"/>
        </w:rPr>
        <w:t xml:space="preserve">Имелись недостатки и нарушения при составлении годовой бюджетной отчетности (отчеты не пронумерованы; текстовая часть пояснительной записки к отчетности за 2021 год не оформлена в разрезе 5-ти разделов;  в </w:t>
      </w:r>
      <w:r>
        <w:rPr>
          <w:sz w:val="26"/>
          <w:szCs w:val="26"/>
        </w:rPr>
        <w:t>О</w:t>
      </w:r>
      <w:r w:rsidRPr="00093AC5">
        <w:rPr>
          <w:sz w:val="26"/>
          <w:szCs w:val="26"/>
        </w:rPr>
        <w:t>тчете об исполнении бюджета не отражены наименования целевых статей бюджетной классификации расходов бюджета; ненадлежащим образом заполнен раздел 4 Сведений о принятых и неисполненных обязательствах получателя бюджетных средств;</w:t>
      </w:r>
      <w:proofErr w:type="gramEnd"/>
      <w:r w:rsidRPr="00093AC5">
        <w:rPr>
          <w:sz w:val="26"/>
          <w:szCs w:val="26"/>
        </w:rPr>
        <w:t xml:space="preserve"> не представлены отдельные формы бюджетной отчетности, либо представлены не заполненными </w:t>
      </w:r>
      <w:r>
        <w:rPr>
          <w:sz w:val="26"/>
          <w:szCs w:val="26"/>
        </w:rPr>
        <w:t>и т. д).</w:t>
      </w:r>
    </w:p>
    <w:p w:rsidR="00566887" w:rsidRPr="004F483B" w:rsidRDefault="00566887" w:rsidP="00566887">
      <w:pPr>
        <w:autoSpaceDE w:val="0"/>
        <w:autoSpaceDN w:val="0"/>
        <w:adjustRightInd w:val="0"/>
        <w:ind w:firstLine="851"/>
        <w:jc w:val="both"/>
        <w:rPr>
          <w:sz w:val="26"/>
          <w:szCs w:val="26"/>
        </w:rPr>
      </w:pPr>
      <w:r w:rsidRPr="00F94C3E">
        <w:rPr>
          <w:sz w:val="26"/>
          <w:szCs w:val="26"/>
        </w:rPr>
        <w:t>Баланс получателя бюджетных средств, представленный в составе годового отчета об исполнении бюджета за 2021 год,  содержал недостоверные сведения о размере дебиторской задолженности (</w:t>
      </w:r>
      <w:proofErr w:type="gramStart"/>
      <w:r w:rsidRPr="00F94C3E">
        <w:rPr>
          <w:sz w:val="26"/>
          <w:szCs w:val="26"/>
        </w:rPr>
        <w:t>завышена</w:t>
      </w:r>
      <w:proofErr w:type="gramEnd"/>
      <w:r w:rsidRPr="00F94C3E">
        <w:rPr>
          <w:sz w:val="26"/>
          <w:szCs w:val="26"/>
        </w:rPr>
        <w:t xml:space="preserve"> на 900,0 тыс. руб.), по причине неверного</w:t>
      </w:r>
      <w:r w:rsidRPr="00684B95">
        <w:rPr>
          <w:sz w:val="26"/>
          <w:szCs w:val="26"/>
        </w:rPr>
        <w:t xml:space="preserve"> отражения в бюджетном учете суммы поступившей родительской платы, по указанной причине недостоверными являлись «Сведения о дебиторской и кредиторской задолженности». </w:t>
      </w:r>
      <w:r w:rsidRPr="004F483B">
        <w:rPr>
          <w:sz w:val="26"/>
          <w:szCs w:val="26"/>
        </w:rPr>
        <w:t>В нарушение Инструкции Минфина РФ №157н, при исправлении ошибок прошлых лет не оформлялся Журнал операций по исправлению ошибок прошлых лет и бухгалтерская справка.</w:t>
      </w:r>
    </w:p>
    <w:p w:rsidR="00566887" w:rsidRPr="00FA3FD3" w:rsidRDefault="00566887" w:rsidP="00566887">
      <w:pPr>
        <w:ind w:firstLine="851"/>
        <w:jc w:val="both"/>
        <w:rPr>
          <w:b/>
          <w:color w:val="7030A0"/>
          <w:sz w:val="26"/>
          <w:szCs w:val="26"/>
        </w:rPr>
      </w:pPr>
      <w:proofErr w:type="gramStart"/>
      <w:r w:rsidRPr="004F483B">
        <w:rPr>
          <w:sz w:val="26"/>
          <w:szCs w:val="26"/>
        </w:rPr>
        <w:t xml:space="preserve">В бюджетном учете учреждения не была отражена актуальная (после переоценки) кадастровая стоимость земельного участка, находящегося в постоянном (бессрочном) пользовании учреждения,  что привело к искажению стоимости активов учреждения, отраженной в Балансе получателя бюджетных средств на сумму  </w:t>
      </w:r>
      <w:r>
        <w:rPr>
          <w:sz w:val="26"/>
          <w:szCs w:val="26"/>
        </w:rPr>
        <w:t>2141,1</w:t>
      </w:r>
      <w:r w:rsidRPr="004F483B">
        <w:rPr>
          <w:sz w:val="26"/>
          <w:szCs w:val="26"/>
        </w:rPr>
        <w:t xml:space="preserve"> тыс. руб.</w:t>
      </w:r>
      <w:r>
        <w:rPr>
          <w:sz w:val="26"/>
          <w:szCs w:val="26"/>
        </w:rPr>
        <w:t>,</w:t>
      </w:r>
      <w:r w:rsidRPr="00FA3FD3">
        <w:t xml:space="preserve"> </w:t>
      </w:r>
      <w:r w:rsidRPr="00FA3FD3">
        <w:rPr>
          <w:sz w:val="26"/>
          <w:szCs w:val="26"/>
        </w:rPr>
        <w:t>за что предусмотрена административная ответственность  в соответствии со ст. 15.15.6.</w:t>
      </w:r>
      <w:proofErr w:type="gramEnd"/>
      <w:r w:rsidRPr="00FA3FD3">
        <w:rPr>
          <w:sz w:val="26"/>
          <w:szCs w:val="26"/>
        </w:rPr>
        <w:t xml:space="preserve"> КоАП РФ</w:t>
      </w:r>
      <w:r>
        <w:rPr>
          <w:sz w:val="26"/>
          <w:szCs w:val="26"/>
        </w:rPr>
        <w:t>.</w:t>
      </w:r>
    </w:p>
    <w:p w:rsidR="00566887" w:rsidRDefault="00566887" w:rsidP="00566887">
      <w:pPr>
        <w:ind w:firstLine="851"/>
        <w:jc w:val="both"/>
        <w:rPr>
          <w:sz w:val="26"/>
          <w:szCs w:val="26"/>
        </w:rPr>
      </w:pPr>
      <w:proofErr w:type="gramStart"/>
      <w:r w:rsidRPr="00197940">
        <w:rPr>
          <w:sz w:val="26"/>
          <w:szCs w:val="26"/>
        </w:rPr>
        <w:t>В нарушение Инструкции Минфина РФ №157н имелись случаи несвоевременного принятия Централизованной бухгалтерией к бюджетному учету  приобретенных учреждением основных средств</w:t>
      </w:r>
      <w:r w:rsidRPr="00197940">
        <w:rPr>
          <w:b/>
          <w:sz w:val="26"/>
          <w:szCs w:val="26"/>
        </w:rPr>
        <w:t xml:space="preserve">, </w:t>
      </w:r>
      <w:r w:rsidRPr="00197940">
        <w:rPr>
          <w:sz w:val="26"/>
          <w:szCs w:val="26"/>
        </w:rPr>
        <w:t xml:space="preserve"> имелись нарушения при принятии к учету основного средства по договору пожертвования, заполнялись ненадлежащим образом инвентарные карточки учета нефинансовых активов, акты на списание материальных ценностей, ведомости выдачи материальных ценностей на нужды учреждения не представлялись в Централизованную бухгалтерию, либо представлялись несвоевременно, в качестве</w:t>
      </w:r>
      <w:proofErr w:type="gramEnd"/>
      <w:r w:rsidRPr="00197940">
        <w:rPr>
          <w:sz w:val="26"/>
          <w:szCs w:val="26"/>
        </w:rPr>
        <w:t xml:space="preserve"> основных сре</w:t>
      </w:r>
      <w:proofErr w:type="gramStart"/>
      <w:r w:rsidRPr="00197940">
        <w:rPr>
          <w:sz w:val="26"/>
          <w:szCs w:val="26"/>
        </w:rPr>
        <w:t>дств в б</w:t>
      </w:r>
      <w:proofErr w:type="gramEnd"/>
      <w:r w:rsidRPr="00197940">
        <w:rPr>
          <w:sz w:val="26"/>
          <w:szCs w:val="26"/>
        </w:rPr>
        <w:t xml:space="preserve">юджетном учете </w:t>
      </w:r>
      <w:r>
        <w:rPr>
          <w:sz w:val="26"/>
          <w:szCs w:val="26"/>
        </w:rPr>
        <w:t xml:space="preserve">учреждения </w:t>
      </w:r>
      <w:r w:rsidRPr="00197940">
        <w:rPr>
          <w:sz w:val="26"/>
          <w:szCs w:val="26"/>
        </w:rPr>
        <w:t>числился инвентарь и т.д.</w:t>
      </w:r>
    </w:p>
    <w:p w:rsidR="00566887" w:rsidRPr="00917D51" w:rsidRDefault="00566887" w:rsidP="00566887">
      <w:pPr>
        <w:ind w:right="-1" w:firstLine="851"/>
        <w:jc w:val="both"/>
        <w:rPr>
          <w:bCs/>
          <w:sz w:val="26"/>
          <w:szCs w:val="26"/>
        </w:rPr>
      </w:pPr>
      <w:r w:rsidRPr="00917D51">
        <w:rPr>
          <w:sz w:val="26"/>
          <w:szCs w:val="26"/>
        </w:rPr>
        <w:t>Имелись случаи издания приказов на доплаты (</w:t>
      </w:r>
      <w:r w:rsidRPr="00917D51">
        <w:rPr>
          <w:bCs/>
          <w:sz w:val="26"/>
          <w:szCs w:val="26"/>
        </w:rPr>
        <w:t>специалисту по закупкам, уборщику сл. помещений, калькулятору</w:t>
      </w:r>
      <w:r w:rsidRPr="00917D51">
        <w:rPr>
          <w:sz w:val="26"/>
          <w:szCs w:val="26"/>
        </w:rPr>
        <w:t xml:space="preserve">) без </w:t>
      </w:r>
      <w:r w:rsidRPr="00917D51">
        <w:rPr>
          <w:bCs/>
          <w:sz w:val="26"/>
          <w:szCs w:val="26"/>
        </w:rPr>
        <w:t>указания конкретного дополнительного объема,  вида и места выполнения  работ</w:t>
      </w:r>
      <w:r w:rsidRPr="00917D51">
        <w:rPr>
          <w:sz w:val="26"/>
          <w:szCs w:val="26"/>
        </w:rPr>
        <w:t xml:space="preserve">, всего за увеличение объема работ неправомерно выплачено 243,9 тыс. руб. </w:t>
      </w:r>
    </w:p>
    <w:p w:rsidR="00566887" w:rsidRPr="00044351" w:rsidRDefault="00566887" w:rsidP="00566887">
      <w:pPr>
        <w:ind w:right="-1" w:firstLine="851"/>
        <w:jc w:val="both"/>
        <w:rPr>
          <w:bCs/>
          <w:sz w:val="26"/>
          <w:szCs w:val="26"/>
        </w:rPr>
      </w:pPr>
      <w:r w:rsidRPr="00044351">
        <w:rPr>
          <w:bCs/>
          <w:sz w:val="26"/>
          <w:szCs w:val="26"/>
        </w:rPr>
        <w:t xml:space="preserve">В нарушение Положения о системе  оплаты труда  имелись случаи неверного распределения стимулирующих выплат в соответствующих протоколах, </w:t>
      </w:r>
      <w:r w:rsidRPr="00044351">
        <w:rPr>
          <w:sz w:val="26"/>
          <w:szCs w:val="26"/>
        </w:rPr>
        <w:t>протоколы комиссии по распределению стимулирующих выплат не подписаны всеми членами комиссии. Отдельные</w:t>
      </w:r>
      <w:r w:rsidRPr="00044351">
        <w:rPr>
          <w:bCs/>
          <w:sz w:val="26"/>
          <w:szCs w:val="26"/>
        </w:rPr>
        <w:t xml:space="preserve"> листы самооценки педагогических работников (индивидуальные карты воспитателей) не имеют подписи самих работников, имеют многочисленные исправления, в некоторых листах невозможно определить фамилии работников и проверить правильность подсчета баллов. </w:t>
      </w:r>
    </w:p>
    <w:p w:rsidR="00566887" w:rsidRPr="00425F30" w:rsidRDefault="00566887" w:rsidP="00566887">
      <w:pPr>
        <w:ind w:firstLine="851"/>
        <w:jc w:val="both"/>
        <w:rPr>
          <w:sz w:val="26"/>
          <w:szCs w:val="26"/>
        </w:rPr>
      </w:pPr>
      <w:r w:rsidRPr="00425F30">
        <w:rPr>
          <w:sz w:val="26"/>
          <w:szCs w:val="26"/>
        </w:rPr>
        <w:t xml:space="preserve">Имелись </w:t>
      </w:r>
      <w:proofErr w:type="gramStart"/>
      <w:r w:rsidRPr="00425F30">
        <w:rPr>
          <w:sz w:val="26"/>
          <w:szCs w:val="26"/>
        </w:rPr>
        <w:t>случаи</w:t>
      </w:r>
      <w:proofErr w:type="gramEnd"/>
      <w:r w:rsidRPr="00425F30">
        <w:rPr>
          <w:sz w:val="26"/>
          <w:szCs w:val="26"/>
        </w:rPr>
        <w:t xml:space="preserve"> как недоплаты, так и переплаты заработной платы. При отсутствии в коллективном договоре </w:t>
      </w:r>
      <w:r w:rsidRPr="00425F30">
        <w:rPr>
          <w:bCs/>
          <w:sz w:val="26"/>
          <w:szCs w:val="26"/>
        </w:rPr>
        <w:t xml:space="preserve">критерия для начисления стимулирующих выплат за совмещение должности заведующей детским садом, выплата в размере 12,8 тыс. руб. </w:t>
      </w:r>
      <w:r w:rsidRPr="00425F30">
        <w:rPr>
          <w:bCs/>
          <w:sz w:val="26"/>
          <w:szCs w:val="26"/>
        </w:rPr>
        <w:lastRenderedPageBreak/>
        <w:t>старшему воспитателю произведена необоснованно. Переплата поварам заработной платы в результате неправильного начисления доплат за вредность условий труда составила 10,2 т</w:t>
      </w:r>
      <w:r>
        <w:rPr>
          <w:bCs/>
          <w:sz w:val="26"/>
          <w:szCs w:val="26"/>
        </w:rPr>
        <w:t>ыс. руб.</w:t>
      </w:r>
    </w:p>
    <w:p w:rsidR="00566887" w:rsidRPr="004B5812" w:rsidRDefault="00566887" w:rsidP="00566887">
      <w:pPr>
        <w:autoSpaceDE w:val="0"/>
        <w:autoSpaceDN w:val="0"/>
        <w:adjustRightInd w:val="0"/>
        <w:ind w:firstLine="851"/>
        <w:jc w:val="both"/>
        <w:rPr>
          <w:bCs/>
          <w:sz w:val="26"/>
          <w:szCs w:val="26"/>
        </w:rPr>
      </w:pPr>
      <w:r>
        <w:rPr>
          <w:sz w:val="26"/>
          <w:szCs w:val="26"/>
        </w:rPr>
        <w:t xml:space="preserve">По причине ненадлежащего отражения количества часов работы заведующей в табеле учета рабочего времени (8 часов в день) образовалась переработка, </w:t>
      </w:r>
      <w:r w:rsidRPr="00044351">
        <w:rPr>
          <w:sz w:val="26"/>
          <w:szCs w:val="26"/>
        </w:rPr>
        <w:t xml:space="preserve">которая </w:t>
      </w:r>
      <w:r w:rsidRPr="00044351">
        <w:rPr>
          <w:bCs/>
          <w:sz w:val="26"/>
          <w:szCs w:val="26"/>
        </w:rPr>
        <w:t xml:space="preserve">в соответствии со ст. 152 ТК РФ должна компенсироваться повышенной оплатой труда или предоставлением дополнительного времени отдыха по желанию работника. Компенсация за переработку (164,9 тыс. руб.) не выплачивалась, дополнительные дни отдыха не предоставлялись. </w:t>
      </w:r>
      <w:r w:rsidRPr="004B5812">
        <w:rPr>
          <w:bCs/>
          <w:sz w:val="26"/>
          <w:szCs w:val="26"/>
        </w:rPr>
        <w:t xml:space="preserve">Коллективным договором была предусмотрена </w:t>
      </w:r>
      <w:r w:rsidRPr="004B5812">
        <w:rPr>
          <w:sz w:val="26"/>
          <w:szCs w:val="26"/>
        </w:rPr>
        <w:t xml:space="preserve">выплата компенсационного характера за осуществление образовательной деятельности по адаптированным образовательным программам </w:t>
      </w:r>
      <w:proofErr w:type="gramStart"/>
      <w:r w:rsidRPr="004B5812">
        <w:rPr>
          <w:sz w:val="26"/>
          <w:szCs w:val="26"/>
        </w:rPr>
        <w:t>обучающихся</w:t>
      </w:r>
      <w:proofErr w:type="gramEnd"/>
      <w:r w:rsidRPr="004B5812">
        <w:rPr>
          <w:sz w:val="26"/>
          <w:szCs w:val="26"/>
        </w:rPr>
        <w:t xml:space="preserve"> с ОВЗ (</w:t>
      </w:r>
      <w:r>
        <w:rPr>
          <w:sz w:val="26"/>
          <w:szCs w:val="26"/>
        </w:rPr>
        <w:t>20% руководителю</w:t>
      </w:r>
      <w:r w:rsidRPr="004B5812">
        <w:rPr>
          <w:sz w:val="26"/>
          <w:szCs w:val="26"/>
        </w:rPr>
        <w:t xml:space="preserve"> и </w:t>
      </w:r>
      <w:proofErr w:type="spellStart"/>
      <w:r w:rsidRPr="004B5812">
        <w:rPr>
          <w:sz w:val="26"/>
          <w:szCs w:val="26"/>
        </w:rPr>
        <w:t>педработникам</w:t>
      </w:r>
      <w:proofErr w:type="spellEnd"/>
      <w:r w:rsidRPr="004B5812">
        <w:rPr>
          <w:sz w:val="26"/>
          <w:szCs w:val="26"/>
        </w:rPr>
        <w:t>, 15% - прочим работникам)</w:t>
      </w:r>
      <w:r w:rsidRPr="004B5812">
        <w:rPr>
          <w:bCs/>
          <w:sz w:val="26"/>
          <w:szCs w:val="26"/>
        </w:rPr>
        <w:t xml:space="preserve">, однако указанная выплата воспитателям и младшим воспитателям не осуществлялась. </w:t>
      </w:r>
    </w:p>
    <w:p w:rsidR="00566887" w:rsidRPr="0042146B" w:rsidRDefault="00566887" w:rsidP="00566887">
      <w:pPr>
        <w:autoSpaceDE w:val="0"/>
        <w:autoSpaceDN w:val="0"/>
        <w:adjustRightInd w:val="0"/>
        <w:ind w:firstLine="851"/>
        <w:jc w:val="both"/>
        <w:rPr>
          <w:rFonts w:eastAsiaTheme="minorHAnsi"/>
          <w:sz w:val="26"/>
          <w:szCs w:val="26"/>
          <w:lang w:eastAsia="en-US"/>
        </w:rPr>
      </w:pPr>
      <w:r>
        <w:rPr>
          <w:bCs/>
          <w:sz w:val="26"/>
          <w:szCs w:val="26"/>
        </w:rPr>
        <w:t>В</w:t>
      </w:r>
      <w:r w:rsidRPr="0042146B">
        <w:rPr>
          <w:sz w:val="26"/>
          <w:szCs w:val="26"/>
        </w:rPr>
        <w:t xml:space="preserve"> нарушение ст. 284 ТК РФ допускались случаи нарушения о</w:t>
      </w:r>
      <w:r w:rsidRPr="0042146B">
        <w:rPr>
          <w:rFonts w:eastAsiaTheme="minorHAnsi"/>
          <w:sz w:val="26"/>
          <w:szCs w:val="26"/>
          <w:lang w:eastAsia="en-US"/>
        </w:rPr>
        <w:t xml:space="preserve">граничения (0,5 ставки) продолжительности рабочего времени при работе по совместительству </w:t>
      </w:r>
      <w:r>
        <w:rPr>
          <w:rFonts w:eastAsiaTheme="minorHAnsi"/>
          <w:sz w:val="26"/>
          <w:szCs w:val="26"/>
          <w:lang w:eastAsia="en-US"/>
        </w:rPr>
        <w:t xml:space="preserve">(сторож на 0,74 ставки). </w:t>
      </w:r>
      <w:r w:rsidRPr="0042146B">
        <w:rPr>
          <w:rFonts w:eastAsiaTheme="minorHAnsi"/>
          <w:sz w:val="26"/>
          <w:szCs w:val="26"/>
          <w:lang w:eastAsia="en-US"/>
        </w:rPr>
        <w:t xml:space="preserve">  </w:t>
      </w:r>
    </w:p>
    <w:p w:rsidR="00566887" w:rsidRDefault="00566887" w:rsidP="00566887">
      <w:pPr>
        <w:autoSpaceDE w:val="0"/>
        <w:autoSpaceDN w:val="0"/>
        <w:adjustRightInd w:val="0"/>
        <w:ind w:firstLine="851"/>
        <w:jc w:val="both"/>
        <w:rPr>
          <w:sz w:val="26"/>
          <w:szCs w:val="26"/>
        </w:rPr>
      </w:pPr>
      <w:r w:rsidRPr="00510C4B">
        <w:rPr>
          <w:sz w:val="26"/>
          <w:szCs w:val="26"/>
        </w:rPr>
        <w:t>В нарушение Инструкции Минфина №157н не проводилась инвентаризация обязательств по родительской плате. Задолженность, не востребованная кредиторами</w:t>
      </w:r>
      <w:r>
        <w:rPr>
          <w:sz w:val="26"/>
          <w:szCs w:val="26"/>
        </w:rPr>
        <w:t xml:space="preserve"> (переплата родительской платы)</w:t>
      </w:r>
      <w:r w:rsidRPr="00510C4B">
        <w:rPr>
          <w:sz w:val="26"/>
          <w:szCs w:val="26"/>
        </w:rPr>
        <w:t xml:space="preserve">, к </w:t>
      </w:r>
      <w:proofErr w:type="spellStart"/>
      <w:r w:rsidRPr="00510C4B">
        <w:rPr>
          <w:sz w:val="26"/>
          <w:szCs w:val="26"/>
        </w:rPr>
        <w:t>забалансовому</w:t>
      </w:r>
      <w:proofErr w:type="spellEnd"/>
      <w:r w:rsidRPr="00510C4B">
        <w:rPr>
          <w:sz w:val="26"/>
          <w:szCs w:val="26"/>
        </w:rPr>
        <w:t xml:space="preserve"> учету на счет 20 не принималась и с баланса Учреждения в проверяемом периоде не списывалась. </w:t>
      </w:r>
    </w:p>
    <w:p w:rsidR="00566887" w:rsidRPr="007C7F15" w:rsidRDefault="00566887" w:rsidP="00566887">
      <w:pPr>
        <w:autoSpaceDE w:val="0"/>
        <w:autoSpaceDN w:val="0"/>
        <w:adjustRightInd w:val="0"/>
        <w:ind w:firstLine="851"/>
        <w:jc w:val="both"/>
        <w:rPr>
          <w:sz w:val="26"/>
          <w:szCs w:val="26"/>
        </w:rPr>
      </w:pPr>
      <w:r w:rsidRPr="00510C4B">
        <w:rPr>
          <w:sz w:val="26"/>
          <w:szCs w:val="26"/>
        </w:rPr>
        <w:t xml:space="preserve"> </w:t>
      </w:r>
      <w:r w:rsidRPr="0042146B">
        <w:rPr>
          <w:sz w:val="26"/>
          <w:szCs w:val="26"/>
        </w:rPr>
        <w:t>Имелись нарушения при организации питания обучающихся: отсутствовали технологические карты для производства готовых блюд, либо рецептура технологических карт не применялась; ненадлежащим образом заполнялись  меню-требования (</w:t>
      </w:r>
      <w:r>
        <w:rPr>
          <w:sz w:val="26"/>
          <w:szCs w:val="26"/>
        </w:rPr>
        <w:t xml:space="preserve">для приготовления блюд использовались продукты, </w:t>
      </w:r>
      <w:r>
        <w:t xml:space="preserve">которые по данным бюджетного учета </w:t>
      </w:r>
      <w:r w:rsidRPr="004B574C">
        <w:rPr>
          <w:sz w:val="26"/>
          <w:szCs w:val="26"/>
        </w:rPr>
        <w:t>фактически не числились);</w:t>
      </w:r>
      <w:r>
        <w:t xml:space="preserve">  </w:t>
      </w:r>
      <w:r w:rsidRPr="007C7F15">
        <w:rPr>
          <w:sz w:val="26"/>
          <w:szCs w:val="26"/>
        </w:rPr>
        <w:t xml:space="preserve">в меню-требованиях имелись исправления, внесенные не по правилам бухгалтерского учета. Учет продуктов питания не был организован надлежащим образом по причине несвоевременной передачи в Централизованную бухгалтерию товарных накладных от поставщиков. </w:t>
      </w:r>
    </w:p>
    <w:p w:rsidR="00566887" w:rsidRPr="007C7F15" w:rsidRDefault="00566887" w:rsidP="00566887">
      <w:pPr>
        <w:autoSpaceDE w:val="0"/>
        <w:autoSpaceDN w:val="0"/>
        <w:adjustRightInd w:val="0"/>
        <w:ind w:firstLine="851"/>
        <w:jc w:val="both"/>
        <w:rPr>
          <w:sz w:val="26"/>
          <w:szCs w:val="26"/>
        </w:rPr>
      </w:pPr>
      <w:r w:rsidRPr="007C7F15">
        <w:rPr>
          <w:sz w:val="26"/>
          <w:szCs w:val="26"/>
        </w:rPr>
        <w:t xml:space="preserve">При использовании информационного ресурса – электронный магазин «РТС – </w:t>
      </w:r>
      <w:proofErr w:type="spellStart"/>
      <w:r w:rsidRPr="007C7F15">
        <w:rPr>
          <w:sz w:val="26"/>
          <w:szCs w:val="26"/>
        </w:rPr>
        <w:t>маркет</w:t>
      </w:r>
      <w:proofErr w:type="spellEnd"/>
      <w:r w:rsidRPr="007C7F15">
        <w:rPr>
          <w:sz w:val="26"/>
          <w:szCs w:val="26"/>
        </w:rPr>
        <w:t xml:space="preserve">» специалистом по закупкам не заполнялась структурированная форма об объекте закупки, что создавало трудности для участия потенциальных поставщиков в торговых сессиях, в результате в проверяемом периоде при осуществлении закупок продуктов, </w:t>
      </w:r>
      <w:proofErr w:type="spellStart"/>
      <w:r w:rsidRPr="007C7F15">
        <w:rPr>
          <w:sz w:val="26"/>
          <w:szCs w:val="26"/>
        </w:rPr>
        <w:t>хозтоваров</w:t>
      </w:r>
      <w:proofErr w:type="spellEnd"/>
      <w:r w:rsidRPr="007C7F15">
        <w:rPr>
          <w:sz w:val="26"/>
          <w:szCs w:val="26"/>
        </w:rPr>
        <w:t xml:space="preserve">, канцелярских товаров, оборудования более одного предложения от поставщиков не поступало. </w:t>
      </w:r>
    </w:p>
    <w:p w:rsidR="00566887" w:rsidRPr="002D6CB7" w:rsidRDefault="00566887" w:rsidP="00566887">
      <w:pPr>
        <w:autoSpaceDE w:val="0"/>
        <w:autoSpaceDN w:val="0"/>
        <w:adjustRightInd w:val="0"/>
        <w:ind w:firstLine="851"/>
        <w:jc w:val="both"/>
        <w:rPr>
          <w:sz w:val="26"/>
          <w:szCs w:val="26"/>
        </w:rPr>
      </w:pPr>
      <w:r w:rsidRPr="002D6CB7">
        <w:rPr>
          <w:sz w:val="26"/>
          <w:szCs w:val="26"/>
        </w:rPr>
        <w:t xml:space="preserve">По результатам контрольного мероприятия заведующей внесено представление от 08.09.2023 №3 с </w:t>
      </w:r>
      <w:r>
        <w:rPr>
          <w:sz w:val="26"/>
          <w:szCs w:val="26"/>
        </w:rPr>
        <w:t xml:space="preserve">требованием </w:t>
      </w:r>
      <w:r w:rsidRPr="002D6CB7">
        <w:rPr>
          <w:sz w:val="26"/>
          <w:szCs w:val="26"/>
        </w:rPr>
        <w:t>его рассмотрени</w:t>
      </w:r>
      <w:r>
        <w:rPr>
          <w:sz w:val="26"/>
          <w:szCs w:val="26"/>
        </w:rPr>
        <w:t>я</w:t>
      </w:r>
      <w:r w:rsidRPr="002D6CB7">
        <w:rPr>
          <w:sz w:val="26"/>
          <w:szCs w:val="26"/>
        </w:rPr>
        <w:t xml:space="preserve"> и принятии мер по пресечению и устранению выявленных нарушений и недостатков. Отчет о проведенном контрольном мероприятии направлен в Совет депутатов Черепановского района и Главе Черепановского района.  </w:t>
      </w:r>
    </w:p>
    <w:p w:rsidR="00566887" w:rsidRPr="002D6CB7" w:rsidRDefault="00566887" w:rsidP="00566887">
      <w:pPr>
        <w:autoSpaceDE w:val="0"/>
        <w:autoSpaceDN w:val="0"/>
        <w:adjustRightInd w:val="0"/>
        <w:ind w:firstLine="851"/>
        <w:jc w:val="both"/>
        <w:rPr>
          <w:sz w:val="26"/>
          <w:szCs w:val="26"/>
        </w:rPr>
      </w:pPr>
      <w:r w:rsidRPr="002D6CB7">
        <w:rPr>
          <w:sz w:val="26"/>
          <w:szCs w:val="26"/>
        </w:rPr>
        <w:t>В отношении заведующей учреждени</w:t>
      </w:r>
      <w:r>
        <w:rPr>
          <w:sz w:val="26"/>
          <w:szCs w:val="26"/>
        </w:rPr>
        <w:t>ем</w:t>
      </w:r>
      <w:r w:rsidRPr="002D6CB7">
        <w:rPr>
          <w:sz w:val="26"/>
          <w:szCs w:val="26"/>
        </w:rPr>
        <w:t xml:space="preserve"> возбуждено дело об административном правонарушении в порядке ч.4. ст.15.15.6. КоАП РФ за грубое нарушение требований к бюджетному учету, в том числе к составлению, предоставлению бюджетной отчетности. Постановлением мирового судьи о назначении административного наказания должностное лицо привлечено к административной ответственности в виде штрафа в размере 15,0 тыс. руб. (штраф в бюджет Черепановского района уплачен).  </w:t>
      </w:r>
    </w:p>
    <w:p w:rsidR="00566887" w:rsidRPr="002C3DA7" w:rsidRDefault="00566887" w:rsidP="00566887">
      <w:pPr>
        <w:ind w:firstLine="851"/>
        <w:jc w:val="both"/>
        <w:rPr>
          <w:highlight w:val="yellow"/>
        </w:rPr>
      </w:pPr>
    </w:p>
    <w:p w:rsidR="00566887" w:rsidRPr="009A623D" w:rsidRDefault="00566887" w:rsidP="00566887">
      <w:pPr>
        <w:ind w:firstLine="851"/>
        <w:jc w:val="both"/>
        <w:rPr>
          <w:sz w:val="26"/>
          <w:szCs w:val="26"/>
        </w:rPr>
      </w:pPr>
      <w:r w:rsidRPr="0093531C">
        <w:rPr>
          <w:sz w:val="26"/>
          <w:szCs w:val="26"/>
        </w:rPr>
        <w:t xml:space="preserve">1.3. </w:t>
      </w:r>
      <w:proofErr w:type="gramStart"/>
      <w:r w:rsidRPr="0093531C">
        <w:rPr>
          <w:sz w:val="26"/>
          <w:szCs w:val="26"/>
        </w:rPr>
        <w:t>На</w:t>
      </w:r>
      <w:r w:rsidRPr="000C524D">
        <w:rPr>
          <w:sz w:val="26"/>
          <w:szCs w:val="26"/>
        </w:rPr>
        <w:t xml:space="preserve"> основании перечня поручений Совета депутатов Черепановского района, утвержденного решением 22-ой сессии Совета депутатов Черепановского района от 22.12.2022 №8, в соответствии с п. 2.</w:t>
      </w:r>
      <w:r>
        <w:rPr>
          <w:sz w:val="26"/>
          <w:szCs w:val="26"/>
        </w:rPr>
        <w:t>3</w:t>
      </w:r>
      <w:r w:rsidRPr="000C524D">
        <w:rPr>
          <w:sz w:val="26"/>
          <w:szCs w:val="26"/>
        </w:rPr>
        <w:t xml:space="preserve">. плана работы КСП Черепановского района на </w:t>
      </w:r>
      <w:r w:rsidRPr="000C524D">
        <w:rPr>
          <w:sz w:val="26"/>
          <w:szCs w:val="26"/>
        </w:rPr>
        <w:lastRenderedPageBreak/>
        <w:t>2023</w:t>
      </w:r>
      <w:r w:rsidRPr="000C524D">
        <w:rPr>
          <w:b/>
          <w:sz w:val="26"/>
          <w:szCs w:val="26"/>
        </w:rPr>
        <w:t xml:space="preserve"> </w:t>
      </w:r>
      <w:r>
        <w:rPr>
          <w:sz w:val="26"/>
          <w:szCs w:val="26"/>
        </w:rPr>
        <w:t>год, в период с 1</w:t>
      </w:r>
      <w:r w:rsidRPr="000C524D">
        <w:rPr>
          <w:sz w:val="26"/>
          <w:szCs w:val="26"/>
        </w:rPr>
        <w:t>7.0</w:t>
      </w:r>
      <w:r>
        <w:rPr>
          <w:sz w:val="26"/>
          <w:szCs w:val="26"/>
        </w:rPr>
        <w:t>8.2023  по 13.10</w:t>
      </w:r>
      <w:r w:rsidRPr="000C524D">
        <w:rPr>
          <w:sz w:val="26"/>
          <w:szCs w:val="26"/>
        </w:rPr>
        <w:t xml:space="preserve">.2023 </w:t>
      </w:r>
      <w:r w:rsidRPr="009A623D">
        <w:rPr>
          <w:sz w:val="26"/>
          <w:szCs w:val="26"/>
        </w:rPr>
        <w:t xml:space="preserve">проведено контрольное мероприятие – ревизия финансово-хозяйственной </w:t>
      </w:r>
      <w:r w:rsidRPr="009A623D">
        <w:rPr>
          <w:b/>
          <w:sz w:val="26"/>
          <w:szCs w:val="26"/>
        </w:rPr>
        <w:t>Муниципального дошкольного образовательного учреждения - детского сада №7 «Светлячок» имени Петра Спиридоновича Гапоненко</w:t>
      </w:r>
      <w:r>
        <w:rPr>
          <w:b/>
          <w:sz w:val="26"/>
          <w:szCs w:val="26"/>
        </w:rPr>
        <w:t xml:space="preserve"> </w:t>
      </w:r>
      <w:r>
        <w:rPr>
          <w:sz w:val="26"/>
          <w:szCs w:val="26"/>
        </w:rPr>
        <w:t>(далее – Учреждение).</w:t>
      </w:r>
      <w:proofErr w:type="gramEnd"/>
    </w:p>
    <w:p w:rsidR="00566887" w:rsidRPr="009A623D" w:rsidRDefault="00566887" w:rsidP="00566887">
      <w:pPr>
        <w:ind w:firstLine="851"/>
        <w:jc w:val="both"/>
        <w:rPr>
          <w:sz w:val="26"/>
          <w:szCs w:val="26"/>
        </w:rPr>
      </w:pPr>
      <w:r w:rsidRPr="009A623D">
        <w:rPr>
          <w:sz w:val="26"/>
          <w:szCs w:val="26"/>
        </w:rPr>
        <w:t xml:space="preserve">Суммовая оценка выявленных нарушений в процессе проведенного контрольного мероприятия составила </w:t>
      </w:r>
      <w:r w:rsidRPr="00D35D88">
        <w:rPr>
          <w:b/>
          <w:sz w:val="26"/>
          <w:szCs w:val="26"/>
        </w:rPr>
        <w:t>13487,1</w:t>
      </w:r>
      <w:r w:rsidRPr="00D35D88">
        <w:rPr>
          <w:sz w:val="28"/>
          <w:szCs w:val="28"/>
        </w:rPr>
        <w:t xml:space="preserve"> </w:t>
      </w:r>
      <w:r w:rsidRPr="00D35D88">
        <w:rPr>
          <w:b/>
          <w:sz w:val="26"/>
          <w:szCs w:val="26"/>
        </w:rPr>
        <w:t xml:space="preserve"> тыс. руб.</w:t>
      </w:r>
    </w:p>
    <w:p w:rsidR="00566887" w:rsidRPr="009A623D" w:rsidRDefault="00566887" w:rsidP="00566887">
      <w:pPr>
        <w:autoSpaceDE w:val="0"/>
        <w:autoSpaceDN w:val="0"/>
        <w:adjustRightInd w:val="0"/>
        <w:ind w:firstLine="851"/>
        <w:jc w:val="both"/>
        <w:rPr>
          <w:sz w:val="26"/>
          <w:szCs w:val="26"/>
        </w:rPr>
      </w:pPr>
      <w:r w:rsidRPr="009A623D">
        <w:rPr>
          <w:sz w:val="26"/>
          <w:szCs w:val="26"/>
        </w:rPr>
        <w:t>По результатам контрольного мероприятия составлен акт от 13.10.2023 №5, проверкой установлено следующее:</w:t>
      </w:r>
    </w:p>
    <w:p w:rsidR="00566887" w:rsidRPr="00771E50" w:rsidRDefault="00566887" w:rsidP="00566887">
      <w:pPr>
        <w:autoSpaceDE w:val="0"/>
        <w:autoSpaceDN w:val="0"/>
        <w:adjustRightInd w:val="0"/>
        <w:ind w:firstLine="851"/>
        <w:jc w:val="both"/>
        <w:rPr>
          <w:sz w:val="26"/>
          <w:szCs w:val="26"/>
        </w:rPr>
      </w:pPr>
      <w:r w:rsidRPr="00771E50">
        <w:rPr>
          <w:sz w:val="26"/>
          <w:szCs w:val="26"/>
        </w:rPr>
        <w:t>Отдельные нормы Устава учреждения не соответств</w:t>
      </w:r>
      <w:r>
        <w:rPr>
          <w:sz w:val="26"/>
          <w:szCs w:val="26"/>
        </w:rPr>
        <w:t>овали</w:t>
      </w:r>
      <w:r w:rsidRPr="00771E50">
        <w:rPr>
          <w:sz w:val="26"/>
          <w:szCs w:val="26"/>
        </w:rPr>
        <w:t xml:space="preserve"> действующему законодательству Российской Федерации. </w:t>
      </w:r>
    </w:p>
    <w:p w:rsidR="00566887" w:rsidRPr="00771E50" w:rsidRDefault="00566887" w:rsidP="00566887">
      <w:pPr>
        <w:autoSpaceDE w:val="0"/>
        <w:autoSpaceDN w:val="0"/>
        <w:adjustRightInd w:val="0"/>
        <w:ind w:firstLine="851"/>
        <w:jc w:val="both"/>
        <w:rPr>
          <w:sz w:val="26"/>
          <w:szCs w:val="26"/>
        </w:rPr>
      </w:pPr>
      <w:r w:rsidRPr="00771E50">
        <w:rPr>
          <w:sz w:val="26"/>
          <w:szCs w:val="26"/>
        </w:rPr>
        <w:t>В нарушение Инструкции Минфина РФ №191н имелись недостатки при составлении годовой бюджетной отчетности за 2021 и 2022 годы (отчеты не пронумерованы; текстовая часть пояснительной записки к отчетности за 2021 год не оформлена в разрезе 5-ти разделов;  в отчете об исполнении бюджета не отражены наименования целевых статей бюджетной классификации расходов бюджета, не представлены отдельные формы бюджетной отчетности, либо представлены не заполненными и т. д.)</w:t>
      </w:r>
      <w:r>
        <w:rPr>
          <w:sz w:val="26"/>
          <w:szCs w:val="26"/>
        </w:rPr>
        <w:t>.</w:t>
      </w:r>
      <w:r w:rsidRPr="00771E50">
        <w:rPr>
          <w:sz w:val="26"/>
          <w:szCs w:val="26"/>
        </w:rPr>
        <w:t xml:space="preserve"> </w:t>
      </w:r>
    </w:p>
    <w:p w:rsidR="00566887" w:rsidRPr="00771E50" w:rsidRDefault="00566887" w:rsidP="00566887">
      <w:pPr>
        <w:overflowPunct w:val="0"/>
        <w:autoSpaceDE w:val="0"/>
        <w:autoSpaceDN w:val="0"/>
        <w:adjustRightInd w:val="0"/>
        <w:ind w:firstLine="851"/>
        <w:jc w:val="both"/>
        <w:textAlignment w:val="baseline"/>
        <w:rPr>
          <w:sz w:val="26"/>
          <w:szCs w:val="26"/>
        </w:rPr>
      </w:pPr>
      <w:r w:rsidRPr="00771E50">
        <w:rPr>
          <w:sz w:val="26"/>
          <w:szCs w:val="26"/>
        </w:rPr>
        <w:t xml:space="preserve">В нарушение Порядка составления, утверждения и ведения бюджетных смет муниципальных казенных учреждений к бюджетным сметам Учреждения не оформлялся расчет плановых сметных показателей, отдельные разделы бюджетных смет заполнялись ненадлежащим образом. </w:t>
      </w:r>
      <w:proofErr w:type="gramStart"/>
      <w:r w:rsidRPr="00771E50">
        <w:rPr>
          <w:sz w:val="26"/>
          <w:szCs w:val="26"/>
        </w:rPr>
        <w:t>В нарушение ст. 73 БК РФ реестр закупок, осуществленных без заключения муниципальных контрактов, велся ненадлежащем образом.</w:t>
      </w:r>
      <w:proofErr w:type="gramEnd"/>
    </w:p>
    <w:p w:rsidR="00566887" w:rsidRPr="00771E50" w:rsidRDefault="00566887" w:rsidP="00566887">
      <w:pPr>
        <w:autoSpaceDE w:val="0"/>
        <w:autoSpaceDN w:val="0"/>
        <w:adjustRightInd w:val="0"/>
        <w:ind w:firstLine="851"/>
        <w:jc w:val="both"/>
        <w:rPr>
          <w:sz w:val="26"/>
          <w:szCs w:val="26"/>
        </w:rPr>
      </w:pPr>
      <w:r w:rsidRPr="00771E50">
        <w:rPr>
          <w:sz w:val="26"/>
          <w:szCs w:val="26"/>
        </w:rPr>
        <w:t xml:space="preserve">В нарушение </w:t>
      </w:r>
      <w:proofErr w:type="gramStart"/>
      <w:r w:rsidRPr="00771E50">
        <w:rPr>
          <w:rFonts w:eastAsiaTheme="minorHAnsi"/>
          <w:sz w:val="26"/>
          <w:szCs w:val="26"/>
          <w:lang w:eastAsia="en-US"/>
        </w:rPr>
        <w:t>Порядка применения классификации операций сектора государственного</w:t>
      </w:r>
      <w:proofErr w:type="gramEnd"/>
      <w:r w:rsidRPr="00771E50">
        <w:rPr>
          <w:rFonts w:eastAsiaTheme="minorHAnsi"/>
          <w:sz w:val="26"/>
          <w:szCs w:val="26"/>
          <w:lang w:eastAsia="en-US"/>
        </w:rPr>
        <w:t xml:space="preserve"> управления, утвержденного Приказом Минфина России №209н, при </w:t>
      </w:r>
      <w:r w:rsidRPr="00771E50">
        <w:rPr>
          <w:sz w:val="26"/>
          <w:szCs w:val="26"/>
        </w:rPr>
        <w:t>отражении в бюджетном учете</w:t>
      </w:r>
      <w:r w:rsidRPr="00771E50">
        <w:rPr>
          <w:rFonts w:eastAsiaTheme="minorHAnsi"/>
          <w:sz w:val="26"/>
          <w:szCs w:val="26"/>
          <w:lang w:eastAsia="en-US"/>
        </w:rPr>
        <w:t xml:space="preserve"> операций </w:t>
      </w:r>
      <w:r w:rsidRPr="00771E50">
        <w:rPr>
          <w:sz w:val="26"/>
          <w:szCs w:val="26"/>
          <w:lang w:eastAsia="ar-SA"/>
        </w:rPr>
        <w:t>(</w:t>
      </w:r>
      <w:r w:rsidRPr="00771E50">
        <w:rPr>
          <w:rFonts w:eastAsiaTheme="minorHAnsi"/>
          <w:sz w:val="26"/>
          <w:szCs w:val="26"/>
          <w:lang w:eastAsia="en-US"/>
        </w:rPr>
        <w:t>в общей сумме 137,6</w:t>
      </w:r>
      <w:r w:rsidRPr="00771E50">
        <w:rPr>
          <w:sz w:val="26"/>
          <w:szCs w:val="26"/>
        </w:rPr>
        <w:t xml:space="preserve"> тыс. руб.) </w:t>
      </w:r>
      <w:r w:rsidRPr="00771E50">
        <w:rPr>
          <w:rFonts w:eastAsiaTheme="minorHAnsi"/>
          <w:sz w:val="26"/>
          <w:szCs w:val="26"/>
          <w:lang w:eastAsia="en-US"/>
        </w:rPr>
        <w:t xml:space="preserve">по начислению и перечислению бюджетных средств за поставку товаров (работ, услуг) </w:t>
      </w:r>
      <w:r w:rsidRPr="00771E50">
        <w:rPr>
          <w:sz w:val="26"/>
          <w:szCs w:val="26"/>
        </w:rPr>
        <w:t xml:space="preserve">неверно применялись аналитические коды КОСГУ. В нарушение Порядка Минфина №82н при возмещении сотрудникам расходов на медицинский  осмотр (7,3 тыс. руб.) неверно применен код вида расходов 244 «Прочая закупка товаров, работ и услуг». </w:t>
      </w:r>
    </w:p>
    <w:p w:rsidR="00566887" w:rsidRPr="00771E50" w:rsidRDefault="00566887" w:rsidP="00566887">
      <w:pPr>
        <w:autoSpaceDE w:val="0"/>
        <w:autoSpaceDN w:val="0"/>
        <w:adjustRightInd w:val="0"/>
        <w:ind w:firstLine="851"/>
        <w:jc w:val="both"/>
        <w:rPr>
          <w:sz w:val="26"/>
          <w:szCs w:val="26"/>
        </w:rPr>
      </w:pPr>
      <w:r w:rsidRPr="00771E50">
        <w:rPr>
          <w:sz w:val="26"/>
          <w:szCs w:val="26"/>
        </w:rPr>
        <w:t>Инвентарные карточки учета нефинансовых активов заполнялись ненадлежащим образом. В нарушение Приказа Минфина России №157н  оборудование (музыкальный центр, проектор) на общую сумму 52,6 тыс. руб. при</w:t>
      </w:r>
      <w:r>
        <w:rPr>
          <w:sz w:val="26"/>
          <w:szCs w:val="26"/>
        </w:rPr>
        <w:t>н</w:t>
      </w:r>
      <w:r w:rsidRPr="00771E50">
        <w:rPr>
          <w:sz w:val="26"/>
          <w:szCs w:val="26"/>
        </w:rPr>
        <w:t xml:space="preserve">ято к бюджетному учету в качестве инвентаря. </w:t>
      </w:r>
    </w:p>
    <w:p w:rsidR="00566887" w:rsidRPr="00771E50" w:rsidRDefault="00566887" w:rsidP="00566887">
      <w:pPr>
        <w:autoSpaceDE w:val="0"/>
        <w:autoSpaceDN w:val="0"/>
        <w:adjustRightInd w:val="0"/>
        <w:ind w:firstLine="851"/>
        <w:jc w:val="both"/>
        <w:rPr>
          <w:sz w:val="26"/>
          <w:szCs w:val="26"/>
        </w:rPr>
      </w:pPr>
      <w:proofErr w:type="gramStart"/>
      <w:r w:rsidRPr="00771E50">
        <w:rPr>
          <w:sz w:val="26"/>
          <w:szCs w:val="26"/>
        </w:rPr>
        <w:t>В нарушение Закона о бухучете не представлены меню-требования на выдачу продуктов питания на сумму 247,0 тыс. руб., в составе первичных учетных документов не представлены 4 авансовых отчета с оправдательными первичными документами на общую сумму 6,2 тыс. руб., подотчетному лицу возмещены расходы на прохождение медкомиссии в размере большем (на 3,1 тыс. руб.), чем предусмотрено авансовым отчетом, денежные средства с подотчетного лица</w:t>
      </w:r>
      <w:proofErr w:type="gramEnd"/>
      <w:r w:rsidRPr="00771E50">
        <w:rPr>
          <w:sz w:val="26"/>
          <w:szCs w:val="26"/>
        </w:rPr>
        <w:t xml:space="preserve"> не удержаны.</w:t>
      </w:r>
    </w:p>
    <w:p w:rsidR="00566887" w:rsidRPr="00771E50" w:rsidRDefault="00566887" w:rsidP="00566887">
      <w:pPr>
        <w:ind w:firstLine="851"/>
        <w:jc w:val="both"/>
        <w:rPr>
          <w:sz w:val="26"/>
          <w:szCs w:val="26"/>
        </w:rPr>
      </w:pPr>
      <w:proofErr w:type="gramStart"/>
      <w:r w:rsidRPr="00771E50">
        <w:rPr>
          <w:sz w:val="26"/>
          <w:szCs w:val="26"/>
        </w:rPr>
        <w:t>В бюджетном учете учреждения не была отражена актуальная (после переоценки) кадастровая стоимость земельных участков, находящегося в постоянном (бессрочном) пользовании учреждения,  что привело к искажению стоимости активов учреждения, отраженной в Балансе получателя бюджетных средств на сумму  107</w:t>
      </w:r>
      <w:r>
        <w:rPr>
          <w:sz w:val="26"/>
          <w:szCs w:val="26"/>
        </w:rPr>
        <w:t>25</w:t>
      </w:r>
      <w:r w:rsidRPr="00771E50">
        <w:rPr>
          <w:sz w:val="26"/>
          <w:szCs w:val="26"/>
        </w:rPr>
        <w:t>,2 тыс. руб., за что предусмотрена административная ответственность  в соответствии со ст. 15.15.6.</w:t>
      </w:r>
      <w:proofErr w:type="gramEnd"/>
      <w:r w:rsidRPr="00771E50">
        <w:rPr>
          <w:sz w:val="26"/>
          <w:szCs w:val="26"/>
        </w:rPr>
        <w:t xml:space="preserve"> КоАП РФ. </w:t>
      </w:r>
    </w:p>
    <w:p w:rsidR="00566887" w:rsidRPr="00771E50" w:rsidRDefault="00566887" w:rsidP="00566887">
      <w:pPr>
        <w:autoSpaceDE w:val="0"/>
        <w:autoSpaceDN w:val="0"/>
        <w:adjustRightInd w:val="0"/>
        <w:ind w:firstLine="851"/>
        <w:jc w:val="both"/>
        <w:rPr>
          <w:sz w:val="26"/>
          <w:szCs w:val="26"/>
        </w:rPr>
      </w:pPr>
      <w:r w:rsidRPr="00771E50">
        <w:rPr>
          <w:sz w:val="26"/>
          <w:szCs w:val="26"/>
        </w:rPr>
        <w:t xml:space="preserve">Используемое учреждением здание склада (кадастровая стоимость 511,9 тыс. руб.), находящееся на его земельном участке, в оперативное управление учреждению не </w:t>
      </w:r>
      <w:r w:rsidRPr="00771E50">
        <w:rPr>
          <w:sz w:val="26"/>
          <w:szCs w:val="26"/>
        </w:rPr>
        <w:lastRenderedPageBreak/>
        <w:t xml:space="preserve">передано, в бюджетном учете в качестве объекта недвижимости не отражено, право собственности за </w:t>
      </w:r>
      <w:proofErr w:type="spellStart"/>
      <w:r w:rsidRPr="00771E50">
        <w:rPr>
          <w:sz w:val="26"/>
          <w:szCs w:val="26"/>
        </w:rPr>
        <w:t>Черепановским</w:t>
      </w:r>
      <w:proofErr w:type="spellEnd"/>
      <w:r w:rsidRPr="00771E50">
        <w:rPr>
          <w:sz w:val="26"/>
          <w:szCs w:val="26"/>
        </w:rPr>
        <w:t xml:space="preserve"> муниципальным районом не зарегистрировано.</w:t>
      </w:r>
    </w:p>
    <w:p w:rsidR="00566887" w:rsidRPr="00413371" w:rsidRDefault="00566887" w:rsidP="00566887">
      <w:pPr>
        <w:pStyle w:val="a3"/>
        <w:ind w:left="0" w:firstLine="851"/>
        <w:jc w:val="both"/>
        <w:rPr>
          <w:bCs/>
          <w:sz w:val="26"/>
          <w:szCs w:val="26"/>
        </w:rPr>
      </w:pPr>
      <w:r w:rsidRPr="00413371">
        <w:rPr>
          <w:bCs/>
          <w:sz w:val="26"/>
          <w:szCs w:val="26"/>
        </w:rPr>
        <w:t xml:space="preserve">В коллективном договоре отсутствует размер должностного оклада специалиста по закупкам. В связи с неверным заполнением табелей учета рабочего времени у сотрудников учреждения образовалась недоработка часов, имелись арифметические ошибки при подсчете часов, что стало причиной излишнего начисления зарплаты (6,6 тыс. руб.). </w:t>
      </w:r>
    </w:p>
    <w:p w:rsidR="00566887" w:rsidRDefault="00566887" w:rsidP="00566887">
      <w:pPr>
        <w:ind w:right="-1" w:firstLine="851"/>
        <w:jc w:val="both"/>
        <w:rPr>
          <w:sz w:val="26"/>
          <w:szCs w:val="26"/>
        </w:rPr>
      </w:pPr>
      <w:r w:rsidRPr="0042146B">
        <w:rPr>
          <w:sz w:val="26"/>
          <w:szCs w:val="26"/>
        </w:rPr>
        <w:t xml:space="preserve">При начислении заработной платы не соблюдался порядок установления стимулирующих выплат за качественные показатели работы сотрудника, утвержденный коллективным договором: </w:t>
      </w:r>
      <w:r>
        <w:rPr>
          <w:sz w:val="26"/>
          <w:szCs w:val="26"/>
        </w:rPr>
        <w:t>в листах самооценки отсутствовали отдельные критерии, утвержденные коллективным договором</w:t>
      </w:r>
      <w:r w:rsidRPr="00F76C6C">
        <w:rPr>
          <w:sz w:val="26"/>
          <w:szCs w:val="26"/>
        </w:rPr>
        <w:t>;</w:t>
      </w:r>
      <w:r w:rsidRPr="00F76C6C">
        <w:t xml:space="preserve"> </w:t>
      </w:r>
      <w:r w:rsidRPr="00E23F26">
        <w:rPr>
          <w:sz w:val="26"/>
          <w:szCs w:val="26"/>
        </w:rPr>
        <w:t xml:space="preserve">отсутствовали подписи самих работников учреждения, имелись множественные исправления, что не позволило перепроверить общее количество баллов; </w:t>
      </w:r>
      <w:r w:rsidRPr="00E23F26">
        <w:rPr>
          <w:bCs/>
          <w:sz w:val="26"/>
          <w:szCs w:val="26"/>
        </w:rPr>
        <w:t xml:space="preserve"> </w:t>
      </w:r>
      <w:proofErr w:type="gramStart"/>
      <w:r w:rsidRPr="00E23F26">
        <w:rPr>
          <w:bCs/>
          <w:sz w:val="26"/>
          <w:szCs w:val="26"/>
        </w:rPr>
        <w:t>в</w:t>
      </w:r>
      <w:r w:rsidRPr="00E23F26">
        <w:rPr>
          <w:sz w:val="26"/>
          <w:szCs w:val="26"/>
        </w:rPr>
        <w:t xml:space="preserve"> протоколах заседаний комиссии по распределению стимулирующих выплат отсутствовали подписи членов комиссии (кроме секретаря)</w:t>
      </w:r>
      <w:r>
        <w:rPr>
          <w:sz w:val="26"/>
          <w:szCs w:val="26"/>
        </w:rPr>
        <w:t>, не указывалась стоимость одного балла</w:t>
      </w:r>
      <w:r w:rsidRPr="00E23F26">
        <w:rPr>
          <w:sz w:val="26"/>
          <w:szCs w:val="26"/>
        </w:rPr>
        <w:t>; количество баллов в листах самооценки воспитателей не соответствовало количеству баллов, указанных в протоколах заседаний комиссии, сумм</w:t>
      </w:r>
      <w:r>
        <w:rPr>
          <w:sz w:val="26"/>
          <w:szCs w:val="26"/>
        </w:rPr>
        <w:t>ы</w:t>
      </w:r>
      <w:r w:rsidRPr="00E23F26">
        <w:rPr>
          <w:sz w:val="26"/>
          <w:szCs w:val="26"/>
        </w:rPr>
        <w:t xml:space="preserve"> стимулирующих были распределены помимо распределения по баллам, т.е. суммы прибавлялись к итогу без всяких критериев и пояснений.</w:t>
      </w:r>
      <w:proofErr w:type="gramEnd"/>
      <w:r w:rsidRPr="00E23F26">
        <w:rPr>
          <w:sz w:val="26"/>
          <w:szCs w:val="26"/>
        </w:rPr>
        <w:t xml:space="preserve"> </w:t>
      </w:r>
      <w:r w:rsidRPr="0041784F">
        <w:rPr>
          <w:sz w:val="26"/>
          <w:szCs w:val="26"/>
        </w:rPr>
        <w:t xml:space="preserve">За счет разницы распределения стимулирующих выплат в листах самооценки и в протоколах было завышено стимулирование 4-м работникам учреждения в общей сумме </w:t>
      </w:r>
      <w:r>
        <w:rPr>
          <w:sz w:val="26"/>
          <w:szCs w:val="26"/>
        </w:rPr>
        <w:t>888,1 тыс. руб.</w:t>
      </w:r>
    </w:p>
    <w:p w:rsidR="00566887" w:rsidRDefault="00566887" w:rsidP="00566887">
      <w:pPr>
        <w:ind w:right="-1" w:firstLine="851"/>
        <w:jc w:val="both"/>
        <w:rPr>
          <w:sz w:val="26"/>
          <w:szCs w:val="26"/>
        </w:rPr>
      </w:pPr>
      <w:r w:rsidRPr="00E23F26">
        <w:rPr>
          <w:sz w:val="26"/>
          <w:szCs w:val="26"/>
        </w:rPr>
        <w:t>В нарушение норм коллективного договора необоснованно было выплачено стимулирующих выплат в виде премии за квалификационную категорию  в размере 439,0 тыс. руб., т.е. в размере большем, чем предусмотрено коллективным договором.</w:t>
      </w:r>
    </w:p>
    <w:p w:rsidR="00566887" w:rsidRDefault="00566887" w:rsidP="00566887">
      <w:pPr>
        <w:ind w:right="-1" w:firstLine="851"/>
        <w:jc w:val="both"/>
        <w:rPr>
          <w:sz w:val="26"/>
          <w:szCs w:val="26"/>
        </w:rPr>
      </w:pPr>
      <w:r>
        <w:rPr>
          <w:sz w:val="26"/>
          <w:szCs w:val="26"/>
        </w:rPr>
        <w:t>В штат учреждения был принят работник (</w:t>
      </w:r>
      <w:r w:rsidRPr="0041784F">
        <w:rPr>
          <w:sz w:val="26"/>
          <w:szCs w:val="26"/>
        </w:rPr>
        <w:t xml:space="preserve">машинист по стирке белья,  кастелянша) на 1,25 ставки, который </w:t>
      </w:r>
      <w:r>
        <w:rPr>
          <w:sz w:val="26"/>
          <w:szCs w:val="26"/>
        </w:rPr>
        <w:t xml:space="preserve">на территории Черепановского района не проживал и </w:t>
      </w:r>
      <w:r w:rsidRPr="0041784F">
        <w:rPr>
          <w:sz w:val="26"/>
          <w:szCs w:val="26"/>
        </w:rPr>
        <w:t xml:space="preserve">фактически </w:t>
      </w:r>
      <w:r>
        <w:rPr>
          <w:sz w:val="26"/>
          <w:szCs w:val="26"/>
        </w:rPr>
        <w:t>обязанности не исполнял (</w:t>
      </w:r>
      <w:r w:rsidRPr="00475EA1">
        <w:rPr>
          <w:sz w:val="26"/>
          <w:szCs w:val="26"/>
        </w:rPr>
        <w:t>исполнял другой сотрудник учреждения).</w:t>
      </w:r>
      <w:r>
        <w:rPr>
          <w:sz w:val="26"/>
          <w:szCs w:val="26"/>
        </w:rPr>
        <w:t xml:space="preserve">  </w:t>
      </w:r>
    </w:p>
    <w:p w:rsidR="00566887" w:rsidRPr="004E3C8C" w:rsidRDefault="00566887" w:rsidP="00566887">
      <w:pPr>
        <w:ind w:right="-1" w:firstLine="851"/>
        <w:jc w:val="both"/>
        <w:rPr>
          <w:sz w:val="26"/>
          <w:szCs w:val="26"/>
        </w:rPr>
      </w:pPr>
      <w:r w:rsidRPr="004E3C8C">
        <w:rPr>
          <w:sz w:val="26"/>
          <w:szCs w:val="26"/>
        </w:rPr>
        <w:t>В нарушение  Инструкции Минфина №157н, в связи с не</w:t>
      </w:r>
      <w:r>
        <w:rPr>
          <w:sz w:val="26"/>
          <w:szCs w:val="26"/>
        </w:rPr>
        <w:t xml:space="preserve"> </w:t>
      </w:r>
      <w:r w:rsidRPr="004E3C8C">
        <w:rPr>
          <w:sz w:val="26"/>
          <w:szCs w:val="26"/>
        </w:rPr>
        <w:t xml:space="preserve">проведением инвентаризации обязательств по родительской плате, задолженность по ней к </w:t>
      </w:r>
      <w:proofErr w:type="spellStart"/>
      <w:r w:rsidRPr="004E3C8C">
        <w:rPr>
          <w:sz w:val="26"/>
          <w:szCs w:val="26"/>
        </w:rPr>
        <w:t>забалансовому</w:t>
      </w:r>
      <w:proofErr w:type="spellEnd"/>
      <w:r w:rsidRPr="004E3C8C">
        <w:rPr>
          <w:sz w:val="26"/>
          <w:szCs w:val="26"/>
        </w:rPr>
        <w:t xml:space="preserve"> учету на счет 20 «Задолженность, не востребованная кредиторами» не принималась и с баланса Учреждения в проверяемом периоде не списывалась. Также в целях ведения бюджетного учета по родительской плате не применялся </w:t>
      </w:r>
      <w:proofErr w:type="spellStart"/>
      <w:r w:rsidRPr="004E3C8C">
        <w:rPr>
          <w:sz w:val="26"/>
          <w:szCs w:val="26"/>
        </w:rPr>
        <w:t>забалансовый</w:t>
      </w:r>
      <w:proofErr w:type="spellEnd"/>
      <w:r w:rsidRPr="004E3C8C">
        <w:rPr>
          <w:sz w:val="26"/>
          <w:szCs w:val="26"/>
        </w:rPr>
        <w:t xml:space="preserve"> счет 04 «Сомнительная задолженность».</w:t>
      </w:r>
    </w:p>
    <w:p w:rsidR="00566887" w:rsidRPr="007F3293" w:rsidRDefault="00566887" w:rsidP="00566887">
      <w:pPr>
        <w:spacing w:line="238" w:lineRule="auto"/>
        <w:ind w:firstLine="851"/>
        <w:jc w:val="both"/>
        <w:rPr>
          <w:sz w:val="26"/>
          <w:szCs w:val="26"/>
        </w:rPr>
      </w:pPr>
      <w:r w:rsidRPr="007F3293">
        <w:rPr>
          <w:sz w:val="26"/>
          <w:szCs w:val="26"/>
        </w:rPr>
        <w:t>В нарушение Федерального закона о контрактной системе учреждение  осуществило закупки у единственного поставщика с превышением лимита в 2 млн. руб. на 465,6 тыс. руб.</w:t>
      </w:r>
    </w:p>
    <w:p w:rsidR="00566887" w:rsidRPr="007F3293" w:rsidRDefault="00566887" w:rsidP="00566887">
      <w:pPr>
        <w:ind w:firstLine="851"/>
        <w:jc w:val="both"/>
        <w:rPr>
          <w:bCs/>
          <w:sz w:val="26"/>
          <w:szCs w:val="26"/>
        </w:rPr>
      </w:pPr>
      <w:r w:rsidRPr="007F3293">
        <w:rPr>
          <w:sz w:val="26"/>
          <w:szCs w:val="26"/>
        </w:rPr>
        <w:t xml:space="preserve">При использовании информационного ресурса – электронный магазин «РТС – </w:t>
      </w:r>
      <w:proofErr w:type="spellStart"/>
      <w:r w:rsidRPr="007F3293">
        <w:rPr>
          <w:sz w:val="26"/>
          <w:szCs w:val="26"/>
        </w:rPr>
        <w:t>маркет</w:t>
      </w:r>
      <w:proofErr w:type="spellEnd"/>
      <w:r w:rsidRPr="007F3293">
        <w:rPr>
          <w:sz w:val="26"/>
          <w:szCs w:val="26"/>
        </w:rPr>
        <w:t>» специалистом по закупкам не заполнялась структурированная форма об объекте закупки, что создавало трудности для участия потенциальных поставщиков в торговых сессиях, в результате в проверяемом периоде при осуществлении закупок продуктов</w:t>
      </w:r>
      <w:r>
        <w:rPr>
          <w:sz w:val="26"/>
          <w:szCs w:val="26"/>
        </w:rPr>
        <w:t>,</w:t>
      </w:r>
      <w:r w:rsidRPr="007F3293">
        <w:rPr>
          <w:sz w:val="26"/>
          <w:szCs w:val="26"/>
        </w:rPr>
        <w:t xml:space="preserve"> </w:t>
      </w:r>
      <w:proofErr w:type="spellStart"/>
      <w:r w:rsidRPr="007F3293">
        <w:rPr>
          <w:sz w:val="26"/>
          <w:szCs w:val="26"/>
        </w:rPr>
        <w:t>хозтоваров</w:t>
      </w:r>
      <w:proofErr w:type="spellEnd"/>
      <w:r w:rsidRPr="007F3293">
        <w:rPr>
          <w:sz w:val="26"/>
          <w:szCs w:val="26"/>
        </w:rPr>
        <w:t>, канцелярских товаров, оборудования более одного предложения от поставщиков не поступало.</w:t>
      </w:r>
    </w:p>
    <w:p w:rsidR="00566887" w:rsidRPr="0042146B" w:rsidRDefault="00566887" w:rsidP="00566887">
      <w:pPr>
        <w:autoSpaceDE w:val="0"/>
        <w:autoSpaceDN w:val="0"/>
        <w:adjustRightInd w:val="0"/>
        <w:ind w:firstLine="851"/>
        <w:jc w:val="both"/>
        <w:rPr>
          <w:sz w:val="26"/>
          <w:szCs w:val="26"/>
        </w:rPr>
      </w:pPr>
      <w:r w:rsidRPr="0042146B">
        <w:rPr>
          <w:sz w:val="26"/>
          <w:szCs w:val="26"/>
        </w:rPr>
        <w:t xml:space="preserve">По результатам контрольного мероприятия </w:t>
      </w:r>
      <w:proofErr w:type="gramStart"/>
      <w:r>
        <w:rPr>
          <w:sz w:val="26"/>
          <w:szCs w:val="26"/>
        </w:rPr>
        <w:t>заведующей</w:t>
      </w:r>
      <w:r w:rsidRPr="0042146B">
        <w:rPr>
          <w:sz w:val="26"/>
          <w:szCs w:val="26"/>
        </w:rPr>
        <w:t xml:space="preserve"> учреж</w:t>
      </w:r>
      <w:r>
        <w:rPr>
          <w:sz w:val="26"/>
          <w:szCs w:val="26"/>
        </w:rPr>
        <w:t>дения</w:t>
      </w:r>
      <w:proofErr w:type="gramEnd"/>
      <w:r>
        <w:rPr>
          <w:sz w:val="26"/>
          <w:szCs w:val="26"/>
        </w:rPr>
        <w:t xml:space="preserve"> внесено представление от 27.10</w:t>
      </w:r>
      <w:r w:rsidRPr="0042146B">
        <w:rPr>
          <w:sz w:val="26"/>
          <w:szCs w:val="26"/>
        </w:rPr>
        <w:t>.2023 №</w:t>
      </w:r>
      <w:r>
        <w:rPr>
          <w:sz w:val="26"/>
          <w:szCs w:val="26"/>
        </w:rPr>
        <w:t>4</w:t>
      </w:r>
      <w:r w:rsidRPr="0042146B">
        <w:rPr>
          <w:sz w:val="26"/>
          <w:szCs w:val="26"/>
        </w:rPr>
        <w:t xml:space="preserve"> с </w:t>
      </w:r>
      <w:r>
        <w:rPr>
          <w:sz w:val="26"/>
          <w:szCs w:val="26"/>
        </w:rPr>
        <w:t>требованием</w:t>
      </w:r>
      <w:r w:rsidRPr="0042146B">
        <w:rPr>
          <w:sz w:val="26"/>
          <w:szCs w:val="26"/>
        </w:rPr>
        <w:t xml:space="preserve"> </w:t>
      </w:r>
      <w:r>
        <w:rPr>
          <w:sz w:val="26"/>
          <w:szCs w:val="26"/>
        </w:rPr>
        <w:t xml:space="preserve">о </w:t>
      </w:r>
      <w:r w:rsidRPr="0042146B">
        <w:rPr>
          <w:sz w:val="26"/>
          <w:szCs w:val="26"/>
        </w:rPr>
        <w:t xml:space="preserve">его рассмотрении и принятии мер по пресечению и устранению выявленных нарушений и недостатков. Отчет о проведенном контрольном мероприятии направлен в Совет депутатов Черепановского района и Главе Черепановского района. </w:t>
      </w:r>
      <w:r>
        <w:rPr>
          <w:sz w:val="26"/>
          <w:szCs w:val="26"/>
        </w:rPr>
        <w:t xml:space="preserve">Распоряжением администрации Черепановского района заведующая привлечена к дисциплинарной ответственности в виде выговора с </w:t>
      </w:r>
      <w:proofErr w:type="spellStart"/>
      <w:r>
        <w:rPr>
          <w:sz w:val="26"/>
          <w:szCs w:val="26"/>
        </w:rPr>
        <w:t>депремированием</w:t>
      </w:r>
      <w:proofErr w:type="spellEnd"/>
      <w:r>
        <w:rPr>
          <w:sz w:val="26"/>
          <w:szCs w:val="26"/>
        </w:rPr>
        <w:t xml:space="preserve">. </w:t>
      </w:r>
      <w:r w:rsidRPr="0042146B">
        <w:rPr>
          <w:sz w:val="26"/>
          <w:szCs w:val="26"/>
        </w:rPr>
        <w:t xml:space="preserve"> </w:t>
      </w:r>
    </w:p>
    <w:p w:rsidR="00566887" w:rsidRPr="0002409E" w:rsidRDefault="00566887" w:rsidP="00566887">
      <w:pPr>
        <w:ind w:firstLine="851"/>
        <w:jc w:val="both"/>
        <w:rPr>
          <w:b/>
          <w:sz w:val="26"/>
          <w:szCs w:val="26"/>
        </w:rPr>
      </w:pPr>
      <w:r w:rsidRPr="00E52DC7">
        <w:rPr>
          <w:b/>
          <w:sz w:val="26"/>
          <w:szCs w:val="26"/>
        </w:rPr>
        <w:lastRenderedPageBreak/>
        <w:t>1.4.</w:t>
      </w:r>
      <w:r w:rsidRPr="00E52DC7">
        <w:rPr>
          <w:sz w:val="26"/>
          <w:szCs w:val="26"/>
        </w:rPr>
        <w:t xml:space="preserve"> В течение отчетного года на основании требований Прокуратуры Черепановского района Новосибирской области проведены 4 тематических проверки в отношении:</w:t>
      </w:r>
      <w:r>
        <w:rPr>
          <w:sz w:val="26"/>
          <w:szCs w:val="26"/>
        </w:rPr>
        <w:t xml:space="preserve"> </w:t>
      </w:r>
      <w:proofErr w:type="gramStart"/>
      <w:r w:rsidRPr="0002409E">
        <w:rPr>
          <w:b/>
          <w:sz w:val="26"/>
          <w:szCs w:val="26"/>
        </w:rPr>
        <w:t xml:space="preserve">МУ «Сельский Дом Культуры» </w:t>
      </w:r>
      <w:r>
        <w:rPr>
          <w:b/>
          <w:sz w:val="26"/>
          <w:szCs w:val="26"/>
        </w:rPr>
        <w:t>МО</w:t>
      </w:r>
      <w:r w:rsidRPr="0002409E">
        <w:rPr>
          <w:b/>
          <w:sz w:val="26"/>
          <w:szCs w:val="26"/>
        </w:rPr>
        <w:t xml:space="preserve"> </w:t>
      </w:r>
      <w:proofErr w:type="spellStart"/>
      <w:r w:rsidRPr="0002409E">
        <w:rPr>
          <w:b/>
          <w:sz w:val="26"/>
          <w:szCs w:val="26"/>
        </w:rPr>
        <w:t>Шурыгинского</w:t>
      </w:r>
      <w:proofErr w:type="spellEnd"/>
      <w:r w:rsidRPr="0002409E">
        <w:rPr>
          <w:b/>
          <w:sz w:val="26"/>
          <w:szCs w:val="26"/>
        </w:rPr>
        <w:t xml:space="preserve"> сельсовета Черепановского района Новосибирской области, МУ «Искровский» сельский дом культуры </w:t>
      </w:r>
      <w:r>
        <w:rPr>
          <w:b/>
          <w:sz w:val="26"/>
          <w:szCs w:val="26"/>
        </w:rPr>
        <w:t>МО</w:t>
      </w:r>
      <w:r w:rsidRPr="0002409E">
        <w:rPr>
          <w:b/>
          <w:sz w:val="26"/>
          <w:szCs w:val="26"/>
        </w:rPr>
        <w:t xml:space="preserve"> Искровского сельсовета, МДОУ детский сад «Земляничка» р. п. Посевная Черепановского района, МДОУ детский сад «Солнышко» п. Пушной</w:t>
      </w:r>
      <w:r>
        <w:rPr>
          <w:b/>
          <w:sz w:val="26"/>
          <w:szCs w:val="26"/>
        </w:rPr>
        <w:t xml:space="preserve">. </w:t>
      </w:r>
      <w:proofErr w:type="gramEnd"/>
    </w:p>
    <w:p w:rsidR="00566887" w:rsidRPr="00D65428" w:rsidRDefault="00566887" w:rsidP="00566887">
      <w:pPr>
        <w:ind w:firstLine="851"/>
        <w:jc w:val="both"/>
        <w:rPr>
          <w:sz w:val="26"/>
          <w:szCs w:val="26"/>
        </w:rPr>
      </w:pPr>
      <w:r w:rsidRPr="00D65428">
        <w:rPr>
          <w:sz w:val="26"/>
          <w:szCs w:val="26"/>
        </w:rPr>
        <w:t>В рамках тематических проверок рассматривались вопросы, предложенные Прокуратурой Черепановского района.</w:t>
      </w:r>
    </w:p>
    <w:p w:rsidR="00566887" w:rsidRPr="00E9603C" w:rsidRDefault="00566887" w:rsidP="00566887">
      <w:pPr>
        <w:autoSpaceDE w:val="0"/>
        <w:autoSpaceDN w:val="0"/>
        <w:adjustRightInd w:val="0"/>
        <w:ind w:right="-1" w:firstLine="851"/>
        <w:jc w:val="both"/>
        <w:rPr>
          <w:bCs/>
          <w:sz w:val="26"/>
          <w:szCs w:val="26"/>
        </w:rPr>
      </w:pPr>
      <w:r w:rsidRPr="00D609EE">
        <w:rPr>
          <w:b/>
          <w:sz w:val="26"/>
          <w:szCs w:val="26"/>
        </w:rPr>
        <w:t>1.4.1.</w:t>
      </w:r>
      <w:r>
        <w:rPr>
          <w:sz w:val="26"/>
          <w:szCs w:val="26"/>
        </w:rPr>
        <w:t xml:space="preserve"> </w:t>
      </w:r>
      <w:r w:rsidRPr="00D65428">
        <w:rPr>
          <w:sz w:val="26"/>
          <w:szCs w:val="26"/>
        </w:rPr>
        <w:t xml:space="preserve">По результатам проверки </w:t>
      </w:r>
      <w:r w:rsidRPr="00205C1E">
        <w:rPr>
          <w:b/>
          <w:sz w:val="26"/>
          <w:szCs w:val="26"/>
        </w:rPr>
        <w:t xml:space="preserve">МУ «Сельский Дом Культуры» МО </w:t>
      </w:r>
      <w:proofErr w:type="spellStart"/>
      <w:r w:rsidRPr="00205C1E">
        <w:rPr>
          <w:b/>
          <w:sz w:val="26"/>
          <w:szCs w:val="26"/>
        </w:rPr>
        <w:t>Шурыгинского</w:t>
      </w:r>
      <w:proofErr w:type="spellEnd"/>
      <w:r w:rsidRPr="00205C1E">
        <w:rPr>
          <w:b/>
          <w:sz w:val="26"/>
          <w:szCs w:val="26"/>
        </w:rPr>
        <w:t xml:space="preserve"> сельсовета Черепановского района Новосибирской области</w:t>
      </w:r>
      <w:r>
        <w:rPr>
          <w:sz w:val="26"/>
          <w:szCs w:val="26"/>
        </w:rPr>
        <w:t xml:space="preserve"> составлен акт от 01.03.2023 №1, проверкой установлены отдельные недостатки и нарушения</w:t>
      </w:r>
      <w:r w:rsidRPr="00D65428">
        <w:rPr>
          <w:sz w:val="26"/>
          <w:szCs w:val="26"/>
        </w:rPr>
        <w:t>:</w:t>
      </w:r>
      <w:r>
        <w:rPr>
          <w:sz w:val="26"/>
          <w:szCs w:val="26"/>
        </w:rPr>
        <w:t xml:space="preserve"> администрацией </w:t>
      </w:r>
      <w:proofErr w:type="spellStart"/>
      <w:r>
        <w:rPr>
          <w:sz w:val="26"/>
          <w:szCs w:val="26"/>
        </w:rPr>
        <w:t>Шурыгинского</w:t>
      </w:r>
      <w:proofErr w:type="spellEnd"/>
      <w:r>
        <w:rPr>
          <w:sz w:val="26"/>
          <w:szCs w:val="26"/>
        </w:rPr>
        <w:t xml:space="preserve"> сельсовета при издании распоряжений на выплату директору учреждения стимулирующих выплат не соблюдался порядок, утвержденный постановлением администрации, </w:t>
      </w:r>
      <w:r w:rsidRPr="00743974">
        <w:rPr>
          <w:sz w:val="26"/>
          <w:szCs w:val="26"/>
        </w:rPr>
        <w:t xml:space="preserve">стимулирование производилось </w:t>
      </w:r>
      <w:r w:rsidRPr="00743974">
        <w:rPr>
          <w:bCs/>
          <w:color w:val="000000"/>
          <w:sz w:val="26"/>
          <w:szCs w:val="26"/>
        </w:rPr>
        <w:t>с превышением предельного размера;</w:t>
      </w:r>
      <w:r>
        <w:rPr>
          <w:bCs/>
          <w:color w:val="000000"/>
          <w:sz w:val="26"/>
          <w:szCs w:val="26"/>
        </w:rPr>
        <w:t xml:space="preserve"> </w:t>
      </w:r>
      <w:proofErr w:type="gramStart"/>
      <w:r>
        <w:rPr>
          <w:bCs/>
          <w:color w:val="000000"/>
          <w:sz w:val="26"/>
          <w:szCs w:val="26"/>
        </w:rPr>
        <w:t xml:space="preserve">в нарушение норм </w:t>
      </w:r>
      <w:r w:rsidRPr="00743974">
        <w:rPr>
          <w:bCs/>
          <w:color w:val="000000"/>
          <w:sz w:val="26"/>
          <w:szCs w:val="26"/>
        </w:rPr>
        <w:t xml:space="preserve">Единого квалификационного справочника должностей руководителей, специалистов </w:t>
      </w:r>
      <w:r w:rsidRPr="002E3500">
        <w:rPr>
          <w:bCs/>
          <w:color w:val="000000"/>
          <w:sz w:val="26"/>
          <w:szCs w:val="26"/>
        </w:rPr>
        <w:t>и служащих должность художественного руководителя</w:t>
      </w:r>
      <w:r>
        <w:rPr>
          <w:bCs/>
          <w:color w:val="000000"/>
          <w:sz w:val="26"/>
          <w:szCs w:val="26"/>
        </w:rPr>
        <w:t xml:space="preserve"> и </w:t>
      </w:r>
      <w:proofErr w:type="spellStart"/>
      <w:r>
        <w:rPr>
          <w:bCs/>
          <w:color w:val="000000"/>
          <w:sz w:val="26"/>
          <w:szCs w:val="26"/>
        </w:rPr>
        <w:t>культорганизатора</w:t>
      </w:r>
      <w:proofErr w:type="spellEnd"/>
      <w:r w:rsidRPr="002E3500">
        <w:rPr>
          <w:bCs/>
          <w:color w:val="000000"/>
          <w:sz w:val="26"/>
          <w:szCs w:val="26"/>
        </w:rPr>
        <w:t xml:space="preserve"> занимал</w:t>
      </w:r>
      <w:r>
        <w:rPr>
          <w:bCs/>
          <w:color w:val="000000"/>
          <w:sz w:val="26"/>
          <w:szCs w:val="26"/>
        </w:rPr>
        <w:t>и</w:t>
      </w:r>
      <w:r w:rsidRPr="002E3500">
        <w:rPr>
          <w:bCs/>
          <w:color w:val="000000"/>
          <w:sz w:val="26"/>
          <w:szCs w:val="26"/>
        </w:rPr>
        <w:t xml:space="preserve"> работник</w:t>
      </w:r>
      <w:r>
        <w:rPr>
          <w:bCs/>
          <w:color w:val="000000"/>
          <w:sz w:val="26"/>
          <w:szCs w:val="26"/>
        </w:rPr>
        <w:t>и</w:t>
      </w:r>
      <w:r w:rsidRPr="002E3500">
        <w:rPr>
          <w:bCs/>
          <w:color w:val="000000"/>
          <w:sz w:val="26"/>
          <w:szCs w:val="26"/>
        </w:rPr>
        <w:t xml:space="preserve"> без соответствующей специальной подготовки и стажа работы; в</w:t>
      </w:r>
      <w:r w:rsidRPr="002E3500">
        <w:rPr>
          <w:sz w:val="26"/>
          <w:szCs w:val="26"/>
        </w:rPr>
        <w:t xml:space="preserve"> нарушение бюджетного законодательства денежные средства, переданные учреждению в качестве пожертвований, на единый счет по учету доходов бюджета </w:t>
      </w:r>
      <w:proofErr w:type="spellStart"/>
      <w:r w:rsidRPr="002E3500">
        <w:rPr>
          <w:sz w:val="26"/>
          <w:szCs w:val="26"/>
        </w:rPr>
        <w:t>Шурыгинского</w:t>
      </w:r>
      <w:proofErr w:type="spellEnd"/>
      <w:r w:rsidRPr="002E3500">
        <w:rPr>
          <w:sz w:val="26"/>
          <w:szCs w:val="26"/>
        </w:rPr>
        <w:t xml:space="preserve"> сельсовета не зачислялись, договоры с жертвователями не оформлялись;</w:t>
      </w:r>
      <w:proofErr w:type="gramEnd"/>
      <w:r w:rsidRPr="002E3500">
        <w:rPr>
          <w:sz w:val="26"/>
          <w:szCs w:val="26"/>
        </w:rPr>
        <w:t xml:space="preserve"> </w:t>
      </w:r>
      <w:proofErr w:type="gramStart"/>
      <w:r w:rsidRPr="002E3500">
        <w:rPr>
          <w:sz w:val="26"/>
          <w:szCs w:val="26"/>
        </w:rPr>
        <w:t xml:space="preserve">товарно-материальные ценности, приобретенные за счет пожертвований, по подарочным сертификатам, а также за счет гранта к бюджетному учету не принимались; при планировании культурно-массовых мероприятий сметы расходов на их проведение не составлялись; в нарушение </w:t>
      </w:r>
      <w:r>
        <w:rPr>
          <w:sz w:val="26"/>
          <w:szCs w:val="26"/>
        </w:rPr>
        <w:t>З</w:t>
      </w:r>
      <w:r w:rsidRPr="002E3500">
        <w:rPr>
          <w:sz w:val="26"/>
          <w:szCs w:val="26"/>
        </w:rPr>
        <w:t>акона о контрактной системе учреждением не соблюдены требования о применении заказчиком мер ответственности в случае нарушения поставщиком условий контракта (не начислены пени)</w:t>
      </w:r>
      <w:r w:rsidRPr="002E3500">
        <w:rPr>
          <w:bCs/>
          <w:sz w:val="26"/>
          <w:szCs w:val="26"/>
        </w:rPr>
        <w:t>.</w:t>
      </w:r>
      <w:proofErr w:type="gramEnd"/>
      <w:r w:rsidRPr="002E3500">
        <w:rPr>
          <w:bCs/>
          <w:sz w:val="26"/>
          <w:szCs w:val="26"/>
        </w:rPr>
        <w:t xml:space="preserve"> </w:t>
      </w:r>
      <w:r>
        <w:rPr>
          <w:bCs/>
          <w:sz w:val="26"/>
          <w:szCs w:val="26"/>
        </w:rPr>
        <w:t xml:space="preserve">Суммовая оценка выявленных нарушений составила </w:t>
      </w:r>
      <w:r w:rsidRPr="00E9603C">
        <w:rPr>
          <w:bCs/>
          <w:sz w:val="26"/>
          <w:szCs w:val="26"/>
        </w:rPr>
        <w:t>138,1 тыс. руб.</w:t>
      </w:r>
    </w:p>
    <w:p w:rsidR="00566887" w:rsidRDefault="00566887" w:rsidP="00566887">
      <w:pPr>
        <w:autoSpaceDE w:val="0"/>
        <w:autoSpaceDN w:val="0"/>
        <w:adjustRightInd w:val="0"/>
        <w:ind w:right="-1" w:firstLine="851"/>
        <w:jc w:val="both"/>
        <w:rPr>
          <w:sz w:val="26"/>
          <w:szCs w:val="26"/>
        </w:rPr>
      </w:pPr>
      <w:r w:rsidRPr="00D609EE">
        <w:rPr>
          <w:b/>
          <w:bCs/>
          <w:sz w:val="26"/>
          <w:szCs w:val="26"/>
        </w:rPr>
        <w:t>1.4.2.</w:t>
      </w:r>
      <w:r w:rsidRPr="00212D6B">
        <w:rPr>
          <w:bCs/>
          <w:sz w:val="26"/>
          <w:szCs w:val="26"/>
        </w:rPr>
        <w:t xml:space="preserve"> </w:t>
      </w:r>
      <w:r>
        <w:rPr>
          <w:bCs/>
          <w:sz w:val="26"/>
          <w:szCs w:val="26"/>
        </w:rPr>
        <w:t xml:space="preserve">По результатам тематической проверки </w:t>
      </w:r>
      <w:r w:rsidRPr="00205C1E">
        <w:rPr>
          <w:b/>
          <w:sz w:val="26"/>
          <w:szCs w:val="26"/>
        </w:rPr>
        <w:t>МУ «Искровский» сельский дом культуры МО Искровского сельсовета</w:t>
      </w:r>
      <w:r>
        <w:rPr>
          <w:sz w:val="26"/>
          <w:szCs w:val="26"/>
        </w:rPr>
        <w:t xml:space="preserve"> составлен акт от 17.03.2023 №2,</w:t>
      </w:r>
      <w:r w:rsidRPr="00054376">
        <w:rPr>
          <w:sz w:val="26"/>
          <w:szCs w:val="26"/>
        </w:rPr>
        <w:t xml:space="preserve"> </w:t>
      </w:r>
      <w:r>
        <w:rPr>
          <w:sz w:val="26"/>
          <w:szCs w:val="26"/>
        </w:rPr>
        <w:t>проверкой установлены отдельные недостатки и нарушения</w:t>
      </w:r>
      <w:r w:rsidRPr="00054376">
        <w:rPr>
          <w:sz w:val="26"/>
          <w:szCs w:val="26"/>
        </w:rPr>
        <w:t>:</w:t>
      </w:r>
      <w:r>
        <w:rPr>
          <w:sz w:val="26"/>
          <w:szCs w:val="26"/>
        </w:rPr>
        <w:t xml:space="preserve"> </w:t>
      </w:r>
    </w:p>
    <w:p w:rsidR="00566887" w:rsidRPr="00085165" w:rsidRDefault="00566887" w:rsidP="00566887">
      <w:pPr>
        <w:autoSpaceDE w:val="0"/>
        <w:autoSpaceDN w:val="0"/>
        <w:adjustRightInd w:val="0"/>
        <w:ind w:right="-1" w:firstLine="851"/>
        <w:jc w:val="both"/>
        <w:rPr>
          <w:sz w:val="26"/>
          <w:szCs w:val="26"/>
        </w:rPr>
      </w:pPr>
      <w:r w:rsidRPr="00D77116">
        <w:rPr>
          <w:sz w:val="26"/>
          <w:szCs w:val="26"/>
        </w:rPr>
        <w:t>В нарушение Закона о противодействии коррупции директор учреждения, обязанная принимать меры по предотвращению и урегулированию конфликта интересов, приняла на работу не имеющего образование сына. Также принимая на работу близких родственников и свойственников (сын, дочь, супруг, супруг</w:t>
      </w:r>
      <w:r>
        <w:rPr>
          <w:sz w:val="26"/>
          <w:szCs w:val="26"/>
        </w:rPr>
        <w:t>а</w:t>
      </w:r>
      <w:r w:rsidRPr="00D77116">
        <w:rPr>
          <w:sz w:val="26"/>
          <w:szCs w:val="26"/>
        </w:rPr>
        <w:t xml:space="preserve"> сына) в свое непосредственное подчинение, создала ситуацию, которая влияла или могла повлиять на </w:t>
      </w:r>
      <w:r w:rsidRPr="00D77116">
        <w:rPr>
          <w:iCs/>
          <w:sz w:val="26"/>
          <w:szCs w:val="26"/>
        </w:rPr>
        <w:t xml:space="preserve">объективное и беспристрастное исполнение ею должностных обязанностей. Также директор наделила художественного руководителя (дочь) </w:t>
      </w:r>
      <w:r w:rsidRPr="00D77116">
        <w:rPr>
          <w:sz w:val="26"/>
          <w:szCs w:val="26"/>
        </w:rPr>
        <w:t xml:space="preserve">дополнительными обязанностями по распределению стимулирующих выплат в качестве секретаря соответствующей комиссии. Заработная плата при замещении должности методиста несколькими работниками учреждения в разное время выплачивалась в большем размере </w:t>
      </w:r>
      <w:r>
        <w:rPr>
          <w:sz w:val="26"/>
          <w:szCs w:val="26"/>
        </w:rPr>
        <w:t xml:space="preserve">замещавшему должность </w:t>
      </w:r>
      <w:r w:rsidRPr="00D77116">
        <w:rPr>
          <w:sz w:val="26"/>
          <w:szCs w:val="26"/>
        </w:rPr>
        <w:t xml:space="preserve">режиссеру (сыну директора). На режиссера были возложены обязанности руководителя кружка (с доплатой 10,0 тыс. руб.) на период вакансии, вакансия в Центре занятости Черепановского района не размещалась. </w:t>
      </w:r>
      <w:r w:rsidRPr="00D77116">
        <w:rPr>
          <w:iCs/>
          <w:sz w:val="26"/>
          <w:szCs w:val="26"/>
        </w:rPr>
        <w:t xml:space="preserve">Директором учреждения была принята на работу на 0,3 ставки методиста по </w:t>
      </w:r>
      <w:r w:rsidRPr="00D77116">
        <w:rPr>
          <w:sz w:val="26"/>
          <w:szCs w:val="26"/>
        </w:rPr>
        <w:t>внешнему совместительству супруга сына, уведомление о возникновении личной заинтересованности, которая может привести к конфликту интересов, в соответствующую комиссию не направлено</w:t>
      </w:r>
      <w:r>
        <w:rPr>
          <w:sz w:val="26"/>
          <w:szCs w:val="26"/>
        </w:rPr>
        <w:t xml:space="preserve">. </w:t>
      </w:r>
      <w:r w:rsidRPr="001D708C">
        <w:rPr>
          <w:sz w:val="26"/>
          <w:szCs w:val="26"/>
        </w:rPr>
        <w:t>На должности художественного руководителя в учреждении работает дочь директора</w:t>
      </w:r>
      <w:r>
        <w:rPr>
          <w:sz w:val="26"/>
          <w:szCs w:val="26"/>
        </w:rPr>
        <w:t>,</w:t>
      </w:r>
      <w:r w:rsidRPr="001D708C">
        <w:rPr>
          <w:sz w:val="26"/>
          <w:szCs w:val="26"/>
        </w:rPr>
        <w:t xml:space="preserve"> не имеющая профильного </w:t>
      </w:r>
      <w:r w:rsidRPr="001D708C">
        <w:rPr>
          <w:sz w:val="26"/>
          <w:szCs w:val="26"/>
        </w:rPr>
        <w:lastRenderedPageBreak/>
        <w:t xml:space="preserve">образования, аттестованная  и признанная соответствующей занимаемой должности аттестационной комиссией, возглавляемой директором учреждения (матерью). </w:t>
      </w:r>
      <w:r>
        <w:rPr>
          <w:sz w:val="26"/>
          <w:szCs w:val="26"/>
        </w:rPr>
        <w:t xml:space="preserve">Таким образом, директор учреждения в нарушение </w:t>
      </w:r>
      <w:r w:rsidRPr="00085165">
        <w:rPr>
          <w:sz w:val="26"/>
          <w:szCs w:val="26"/>
        </w:rPr>
        <w:t xml:space="preserve">Закона о противодействии коррупции создала ситуацию (конфликт интересов), при которой у ее родственников  образовалась возможность получения доходов в виде денег, а также иных  выгод (преимуществ). </w:t>
      </w:r>
    </w:p>
    <w:p w:rsidR="00566887" w:rsidRPr="002A554C" w:rsidRDefault="00566887" w:rsidP="00566887">
      <w:pPr>
        <w:autoSpaceDE w:val="0"/>
        <w:autoSpaceDN w:val="0"/>
        <w:adjustRightInd w:val="0"/>
        <w:ind w:firstLine="851"/>
        <w:jc w:val="both"/>
        <w:rPr>
          <w:sz w:val="26"/>
          <w:szCs w:val="26"/>
        </w:rPr>
      </w:pPr>
      <w:proofErr w:type="gramStart"/>
      <w:r w:rsidRPr="002A554C">
        <w:rPr>
          <w:sz w:val="26"/>
          <w:szCs w:val="26"/>
        </w:rPr>
        <w:t>Также в нарушение Порядка урегулирования конфликта интересов</w:t>
      </w:r>
      <w:r>
        <w:rPr>
          <w:sz w:val="26"/>
          <w:szCs w:val="26"/>
        </w:rPr>
        <w:t xml:space="preserve"> и</w:t>
      </w:r>
      <w:r w:rsidRPr="002A554C">
        <w:rPr>
          <w:sz w:val="26"/>
          <w:szCs w:val="26"/>
        </w:rPr>
        <w:t xml:space="preserve"> Закона о контрактной системе (п.9 ч.1 ст.31)  директор учреждения заключила муниципальный контракт </w:t>
      </w:r>
      <w:r w:rsidRPr="002A554C">
        <w:rPr>
          <w:bCs/>
          <w:sz w:val="26"/>
          <w:szCs w:val="26"/>
        </w:rPr>
        <w:t>на предоставление услуг по техническому обслуживанию пожарной сигнализации</w:t>
      </w:r>
      <w:r w:rsidRPr="002A554C">
        <w:rPr>
          <w:sz w:val="26"/>
          <w:szCs w:val="26"/>
        </w:rPr>
        <w:t xml:space="preserve"> с юридическим лицом, учредителем которого </w:t>
      </w:r>
      <w:r>
        <w:rPr>
          <w:sz w:val="26"/>
          <w:szCs w:val="26"/>
        </w:rPr>
        <w:t xml:space="preserve">в том числе </w:t>
      </w:r>
      <w:r w:rsidRPr="002A554C">
        <w:rPr>
          <w:sz w:val="26"/>
          <w:szCs w:val="26"/>
        </w:rPr>
        <w:t>являлся ее зять, при этом уведомление о возникновении личной заинтересованности, которая может привести к конфликту интересов</w:t>
      </w:r>
      <w:r>
        <w:rPr>
          <w:sz w:val="26"/>
          <w:szCs w:val="26"/>
        </w:rPr>
        <w:t xml:space="preserve">, </w:t>
      </w:r>
      <w:r w:rsidRPr="002A554C">
        <w:rPr>
          <w:sz w:val="26"/>
          <w:szCs w:val="26"/>
        </w:rPr>
        <w:t xml:space="preserve"> в комиссию по урегулированию конфликта</w:t>
      </w:r>
      <w:proofErr w:type="gramEnd"/>
      <w:r w:rsidRPr="002A554C">
        <w:rPr>
          <w:sz w:val="26"/>
          <w:szCs w:val="26"/>
        </w:rPr>
        <w:t xml:space="preserve"> интересов не направила. </w:t>
      </w:r>
    </w:p>
    <w:p w:rsidR="00566887" w:rsidRPr="00D77116" w:rsidRDefault="00566887" w:rsidP="00566887">
      <w:pPr>
        <w:autoSpaceDE w:val="0"/>
        <w:autoSpaceDN w:val="0"/>
        <w:adjustRightInd w:val="0"/>
        <w:ind w:right="-1" w:firstLine="851"/>
        <w:jc w:val="both"/>
        <w:rPr>
          <w:sz w:val="26"/>
          <w:szCs w:val="26"/>
        </w:rPr>
      </w:pPr>
      <w:r w:rsidRPr="00D77116">
        <w:rPr>
          <w:sz w:val="26"/>
          <w:szCs w:val="26"/>
        </w:rPr>
        <w:t>В нарушение норм Положения об оплате труда работников МУ «Искровский» СДК имелись случаи выплаты разовых премий в отсутствие оформленного протокола заседания комиссии по распределению стимулирующих выплат и премиального фонда, без оформления оценочных лисов</w:t>
      </w:r>
      <w:r>
        <w:rPr>
          <w:sz w:val="26"/>
          <w:szCs w:val="26"/>
        </w:rPr>
        <w:t xml:space="preserve">. </w:t>
      </w:r>
    </w:p>
    <w:p w:rsidR="00566887" w:rsidRDefault="00566887" w:rsidP="00566887">
      <w:pPr>
        <w:autoSpaceDE w:val="0"/>
        <w:autoSpaceDN w:val="0"/>
        <w:adjustRightInd w:val="0"/>
        <w:ind w:right="-1" w:firstLine="851"/>
        <w:jc w:val="both"/>
        <w:rPr>
          <w:sz w:val="26"/>
          <w:szCs w:val="26"/>
        </w:rPr>
      </w:pPr>
      <w:r w:rsidRPr="00316F2C">
        <w:rPr>
          <w:b/>
          <w:sz w:val="26"/>
          <w:szCs w:val="26"/>
        </w:rPr>
        <w:t xml:space="preserve">1.4.3. </w:t>
      </w:r>
      <w:r>
        <w:rPr>
          <w:bCs/>
          <w:sz w:val="26"/>
          <w:szCs w:val="26"/>
        </w:rPr>
        <w:t xml:space="preserve">По результатам тематической проверки </w:t>
      </w:r>
      <w:r w:rsidRPr="00205C1E">
        <w:rPr>
          <w:b/>
          <w:sz w:val="26"/>
          <w:szCs w:val="26"/>
        </w:rPr>
        <w:t>МДОУ детский сад «Земляничка» р. п. Посевная Черепановского района</w:t>
      </w:r>
      <w:r w:rsidRPr="005C7BEF">
        <w:rPr>
          <w:sz w:val="26"/>
          <w:szCs w:val="26"/>
        </w:rPr>
        <w:t xml:space="preserve"> </w:t>
      </w:r>
      <w:r>
        <w:rPr>
          <w:sz w:val="26"/>
          <w:szCs w:val="26"/>
        </w:rPr>
        <w:t xml:space="preserve">составлен акт от 30.11.2023 №6. </w:t>
      </w:r>
      <w:proofErr w:type="gramStart"/>
      <w:r>
        <w:rPr>
          <w:sz w:val="26"/>
          <w:szCs w:val="26"/>
        </w:rPr>
        <w:t>Исходя из требования прокуратуры исследованию подлежали</w:t>
      </w:r>
      <w:proofErr w:type="gramEnd"/>
      <w:r>
        <w:rPr>
          <w:sz w:val="26"/>
          <w:szCs w:val="26"/>
        </w:rPr>
        <w:t xml:space="preserve"> </w:t>
      </w:r>
      <w:r w:rsidRPr="00054376">
        <w:rPr>
          <w:sz w:val="26"/>
          <w:szCs w:val="26"/>
        </w:rPr>
        <w:t xml:space="preserve"> </w:t>
      </w:r>
      <w:r>
        <w:rPr>
          <w:sz w:val="26"/>
          <w:szCs w:val="26"/>
        </w:rPr>
        <w:t>вопросы оценки системы оплаты труда, в том числе по распределению ставок и должностей, соблюдения норм коллективного договора (иных локальных актов) при осуществлении  выплат компенсационного и стимулирующего характера, осуществления индексации заработной платы.  Анализ системы оплаты труда произведен и изложен в акте тематической проверки, нарушений не установлено, имелся недостаток</w:t>
      </w:r>
      <w:r w:rsidRPr="00694F43">
        <w:rPr>
          <w:sz w:val="26"/>
          <w:szCs w:val="26"/>
        </w:rPr>
        <w:t xml:space="preserve">: </w:t>
      </w:r>
      <w:r>
        <w:rPr>
          <w:sz w:val="26"/>
          <w:szCs w:val="26"/>
        </w:rPr>
        <w:t xml:space="preserve">выплачивались премии в связи с юбилеями (15,0 тыс. руб.) и при награждении почетной грамотой (1,5 тыс. руб.), которые коллективным договором предусмотрены не были. </w:t>
      </w:r>
    </w:p>
    <w:p w:rsidR="00566887" w:rsidRPr="00252A3D" w:rsidRDefault="00566887" w:rsidP="00566887">
      <w:pPr>
        <w:autoSpaceDE w:val="0"/>
        <w:autoSpaceDN w:val="0"/>
        <w:adjustRightInd w:val="0"/>
        <w:ind w:right="-1" w:firstLine="851"/>
        <w:jc w:val="both"/>
        <w:rPr>
          <w:bCs/>
          <w:sz w:val="26"/>
          <w:szCs w:val="26"/>
        </w:rPr>
      </w:pPr>
      <w:r w:rsidRPr="00240150">
        <w:rPr>
          <w:b/>
          <w:sz w:val="26"/>
          <w:szCs w:val="26"/>
        </w:rPr>
        <w:t xml:space="preserve">1.4.4. </w:t>
      </w:r>
      <w:r>
        <w:rPr>
          <w:bCs/>
          <w:sz w:val="26"/>
          <w:szCs w:val="26"/>
        </w:rPr>
        <w:t xml:space="preserve">По результатам тематической проверки </w:t>
      </w:r>
      <w:r w:rsidRPr="0002409E">
        <w:rPr>
          <w:b/>
          <w:sz w:val="26"/>
          <w:szCs w:val="26"/>
        </w:rPr>
        <w:t>МДОУ детский сад «Солнышко» п. Пушной</w:t>
      </w:r>
      <w:r>
        <w:rPr>
          <w:sz w:val="26"/>
          <w:szCs w:val="26"/>
        </w:rPr>
        <w:t xml:space="preserve"> составлен акт от 07.12.2023 №7. </w:t>
      </w:r>
      <w:proofErr w:type="gramStart"/>
      <w:r w:rsidRPr="004D1C2B">
        <w:rPr>
          <w:sz w:val="26"/>
          <w:szCs w:val="26"/>
        </w:rPr>
        <w:t xml:space="preserve">Анализ системы оплаты труда произведен и изложен в акте тематической проверки, установлены отдельные недостатки и нарушения: имелись случаи издания приказов на доплаты (воспитателю) без </w:t>
      </w:r>
      <w:r w:rsidRPr="004D1C2B">
        <w:rPr>
          <w:bCs/>
          <w:sz w:val="26"/>
          <w:szCs w:val="26"/>
        </w:rPr>
        <w:t>указания конкретного дополнительного объема,  вида и места выполнения  работ; заведующей учреждением выплачивалась доплата за работу с детьми (ОВЗ), которая не была предусмотрена коллективным договором (5,2 тыс. руб.);</w:t>
      </w:r>
      <w:proofErr w:type="gramEnd"/>
      <w:r w:rsidRPr="004D1C2B">
        <w:rPr>
          <w:sz w:val="26"/>
          <w:szCs w:val="26"/>
        </w:rPr>
        <w:t xml:space="preserve"> </w:t>
      </w:r>
      <w:proofErr w:type="gramStart"/>
      <w:r w:rsidRPr="004D1C2B">
        <w:rPr>
          <w:sz w:val="26"/>
          <w:szCs w:val="26"/>
        </w:rPr>
        <w:t>воспитателям, работающим с детьми с ОВЗ, была установлена норма часов педагогической работы 36 часов в неделю (должна быть 25 часов), письменное согласие работников отсутствует, сверхурочная работа не оплачивалась; в нарушение коллективного договора поварам, работающим во вредных условиях труда, была установлена доплата 4% от оклада (должна быть 6%), дополнительные оплачиваемые отпуска в количестве 8 дней не предоставлялись;</w:t>
      </w:r>
      <w:proofErr w:type="gramEnd"/>
      <w:r w:rsidRPr="004D1C2B">
        <w:rPr>
          <w:sz w:val="26"/>
          <w:szCs w:val="26"/>
        </w:rPr>
        <w:t xml:space="preserve"> </w:t>
      </w:r>
      <w:r w:rsidRPr="00826B88">
        <w:rPr>
          <w:sz w:val="26"/>
          <w:szCs w:val="26"/>
        </w:rPr>
        <w:t xml:space="preserve">имелись нарушения при распределении стимулирующих выплат: работников учреждения не знакомили с итогами распределения стимулирующих выплат, листы самооценки  заполнялись ненадлежащим образом, в нарушение коллективного договора имелись случаи распределения стимулирующих выплат не по балльной системе; заработная плата специалисту по закупкам (прочий персонал) в сумме 222,6 тыс. руб. выплачена за счет субвенции на реализацию основных общеобразовательных программ дошкольного образования из бюджета НСО, что следует считать нецелевым использованием бюджетных средств. </w:t>
      </w:r>
      <w:r>
        <w:rPr>
          <w:bCs/>
          <w:sz w:val="26"/>
          <w:szCs w:val="26"/>
        </w:rPr>
        <w:t xml:space="preserve">Суммовая оценка выявленных нарушений составила </w:t>
      </w:r>
      <w:r w:rsidRPr="00252A3D">
        <w:rPr>
          <w:bCs/>
          <w:sz w:val="26"/>
          <w:szCs w:val="26"/>
        </w:rPr>
        <w:t>227,8 тыс. руб.</w:t>
      </w:r>
    </w:p>
    <w:p w:rsidR="00566887" w:rsidRPr="00EE4F79" w:rsidRDefault="00566887" w:rsidP="00566887">
      <w:pPr>
        <w:ind w:firstLine="851"/>
        <w:jc w:val="both"/>
        <w:rPr>
          <w:sz w:val="26"/>
          <w:szCs w:val="26"/>
        </w:rPr>
      </w:pPr>
      <w:r w:rsidRPr="00252A3D">
        <w:rPr>
          <w:sz w:val="26"/>
          <w:szCs w:val="26"/>
        </w:rPr>
        <w:t xml:space="preserve">Акты тематических проверок направлены в прокуратуру Черепановского района. </w:t>
      </w:r>
      <w:proofErr w:type="gramStart"/>
      <w:r w:rsidRPr="00252A3D">
        <w:rPr>
          <w:sz w:val="26"/>
          <w:szCs w:val="26"/>
        </w:rPr>
        <w:t xml:space="preserve">Прокуратурой Черепановского района руководителям учреждений внесены 4 </w:t>
      </w:r>
      <w:r w:rsidRPr="00252A3D">
        <w:rPr>
          <w:sz w:val="26"/>
          <w:szCs w:val="26"/>
        </w:rPr>
        <w:lastRenderedPageBreak/>
        <w:t>представления, вынесено 1 постановление о возбуждении дела об административном правонарушении (ст. 15.14.</w:t>
      </w:r>
      <w:proofErr w:type="gramEnd"/>
      <w:r w:rsidRPr="00252A3D">
        <w:rPr>
          <w:sz w:val="26"/>
          <w:szCs w:val="26"/>
        </w:rPr>
        <w:t xml:space="preserve"> </w:t>
      </w:r>
      <w:proofErr w:type="gramStart"/>
      <w:r w:rsidRPr="00252A3D">
        <w:rPr>
          <w:sz w:val="26"/>
          <w:szCs w:val="26"/>
        </w:rPr>
        <w:t>КоАП РФ</w:t>
      </w:r>
      <w:r>
        <w:rPr>
          <w:sz w:val="26"/>
          <w:szCs w:val="26"/>
        </w:rPr>
        <w:t>, нецелевое использование бюджетных средств</w:t>
      </w:r>
      <w:r w:rsidRPr="00252A3D">
        <w:rPr>
          <w:sz w:val="26"/>
          <w:szCs w:val="26"/>
        </w:rPr>
        <w:t>).</w:t>
      </w:r>
      <w:proofErr w:type="gramEnd"/>
    </w:p>
    <w:p w:rsidR="00566887" w:rsidRPr="002C3DA7" w:rsidRDefault="00566887" w:rsidP="00566887">
      <w:pPr>
        <w:ind w:firstLine="851"/>
        <w:jc w:val="both"/>
        <w:rPr>
          <w:sz w:val="26"/>
          <w:szCs w:val="26"/>
          <w:highlight w:val="yellow"/>
        </w:rPr>
      </w:pPr>
    </w:p>
    <w:p w:rsidR="00566887" w:rsidRPr="002C3DA7" w:rsidRDefault="00566887" w:rsidP="00566887">
      <w:pPr>
        <w:ind w:firstLine="851"/>
        <w:jc w:val="both"/>
        <w:rPr>
          <w:sz w:val="26"/>
          <w:szCs w:val="26"/>
          <w:highlight w:val="yellow"/>
        </w:rPr>
      </w:pPr>
      <w:r w:rsidRPr="002C3DA7">
        <w:rPr>
          <w:b/>
          <w:sz w:val="26"/>
          <w:szCs w:val="26"/>
          <w:highlight w:val="yellow"/>
        </w:rPr>
        <w:t xml:space="preserve"> </w:t>
      </w:r>
    </w:p>
    <w:p w:rsidR="00566887" w:rsidRPr="00045A8C" w:rsidRDefault="00566887" w:rsidP="00566887">
      <w:pPr>
        <w:spacing w:line="240" w:lineRule="atLeast"/>
        <w:ind w:firstLine="851"/>
        <w:jc w:val="center"/>
        <w:rPr>
          <w:sz w:val="26"/>
          <w:szCs w:val="26"/>
        </w:rPr>
      </w:pPr>
      <w:r w:rsidRPr="00045A8C">
        <w:rPr>
          <w:b/>
          <w:i/>
          <w:sz w:val="26"/>
          <w:szCs w:val="26"/>
        </w:rPr>
        <w:t>2.Экспертно-аналитические мероприятия.</w:t>
      </w:r>
    </w:p>
    <w:p w:rsidR="00566887" w:rsidRPr="002C3DA7" w:rsidRDefault="00566887" w:rsidP="00566887">
      <w:pPr>
        <w:autoSpaceDE w:val="0"/>
        <w:autoSpaceDN w:val="0"/>
        <w:adjustRightInd w:val="0"/>
        <w:ind w:left="1271"/>
        <w:jc w:val="both"/>
        <w:rPr>
          <w:highlight w:val="yellow"/>
        </w:rPr>
      </w:pPr>
    </w:p>
    <w:p w:rsidR="00566887" w:rsidRPr="00045A8C" w:rsidRDefault="00566887" w:rsidP="00566887">
      <w:pPr>
        <w:ind w:firstLine="851"/>
        <w:jc w:val="both"/>
        <w:rPr>
          <w:i/>
          <w:sz w:val="26"/>
          <w:szCs w:val="26"/>
        </w:rPr>
      </w:pPr>
      <w:r w:rsidRPr="00045A8C">
        <w:rPr>
          <w:b/>
          <w:sz w:val="26"/>
          <w:szCs w:val="26"/>
        </w:rPr>
        <w:t>2.1.</w:t>
      </w:r>
      <w:r w:rsidRPr="00045A8C">
        <w:rPr>
          <w:sz w:val="26"/>
          <w:szCs w:val="26"/>
        </w:rPr>
        <w:t xml:space="preserve"> В соответствии со ст. 264.4 БК РФ  и на основании  п. 1.2. плана работы КСП Черепановского района на 2023 год  проведено экспертно-аналитическое мероприятие - </w:t>
      </w:r>
      <w:r w:rsidRPr="00045A8C">
        <w:rPr>
          <w:b/>
          <w:i/>
          <w:sz w:val="26"/>
          <w:szCs w:val="26"/>
        </w:rPr>
        <w:t xml:space="preserve">внешняя проверка годового отчета об исполнении бюджета </w:t>
      </w:r>
      <w:r w:rsidRPr="00045A8C">
        <w:rPr>
          <w:sz w:val="26"/>
          <w:szCs w:val="26"/>
        </w:rPr>
        <w:t xml:space="preserve"> </w:t>
      </w:r>
      <w:r w:rsidRPr="00045A8C">
        <w:rPr>
          <w:b/>
          <w:i/>
          <w:sz w:val="26"/>
          <w:szCs w:val="26"/>
        </w:rPr>
        <w:t>Черепановского района Новосибирской области  за 2022</w:t>
      </w:r>
      <w:r>
        <w:rPr>
          <w:b/>
          <w:i/>
          <w:sz w:val="26"/>
          <w:szCs w:val="26"/>
        </w:rPr>
        <w:t xml:space="preserve"> год.  </w:t>
      </w:r>
    </w:p>
    <w:p w:rsidR="00566887" w:rsidRPr="003318B6" w:rsidRDefault="00566887" w:rsidP="00566887">
      <w:pPr>
        <w:ind w:firstLine="851"/>
        <w:jc w:val="both"/>
        <w:rPr>
          <w:sz w:val="26"/>
          <w:szCs w:val="26"/>
        </w:rPr>
      </w:pPr>
      <w:r w:rsidRPr="003318B6">
        <w:rPr>
          <w:sz w:val="26"/>
          <w:szCs w:val="26"/>
        </w:rPr>
        <w:t xml:space="preserve">Суммовая оценка выявленных нарушений в процессе проведенного экспертно-аналитического мероприятия составила </w:t>
      </w:r>
      <w:r w:rsidRPr="003318B6">
        <w:rPr>
          <w:b/>
          <w:sz w:val="26"/>
          <w:szCs w:val="26"/>
        </w:rPr>
        <w:t>23337,5 тыс. руб.</w:t>
      </w:r>
    </w:p>
    <w:p w:rsidR="00566887" w:rsidRPr="00456D1A" w:rsidRDefault="00566887" w:rsidP="00566887">
      <w:pPr>
        <w:autoSpaceDE w:val="0"/>
        <w:autoSpaceDN w:val="0"/>
        <w:adjustRightInd w:val="0"/>
        <w:ind w:firstLine="851"/>
        <w:jc w:val="both"/>
        <w:rPr>
          <w:sz w:val="26"/>
          <w:szCs w:val="26"/>
        </w:rPr>
      </w:pPr>
      <w:r w:rsidRPr="00045A8C">
        <w:rPr>
          <w:sz w:val="26"/>
          <w:szCs w:val="26"/>
        </w:rPr>
        <w:t xml:space="preserve">В ходе внешней проверки недостоверности данных о фактическом размере доходов, расходов и источников финансирования дефицита бюджета в годовом отчете об исполнении бюджета Черепановского района Новосибирской области за 2022 год не установлено. </w:t>
      </w:r>
      <w:r w:rsidRPr="00456D1A">
        <w:rPr>
          <w:sz w:val="26"/>
          <w:szCs w:val="26"/>
        </w:rPr>
        <w:t>Вместе с тем, имелись недостатки содержания и недостоверность иной бюджетной отчетности (помимо Отчета об исполнении бюджета):</w:t>
      </w:r>
    </w:p>
    <w:p w:rsidR="00566887" w:rsidRPr="00634D04" w:rsidRDefault="00566887" w:rsidP="00566887">
      <w:pPr>
        <w:autoSpaceDE w:val="0"/>
        <w:autoSpaceDN w:val="0"/>
        <w:adjustRightInd w:val="0"/>
        <w:ind w:firstLine="851"/>
        <w:jc w:val="both"/>
        <w:rPr>
          <w:iCs/>
          <w:sz w:val="26"/>
          <w:szCs w:val="26"/>
        </w:rPr>
      </w:pPr>
      <w:r w:rsidRPr="00634D04">
        <w:rPr>
          <w:sz w:val="26"/>
          <w:szCs w:val="26"/>
        </w:rPr>
        <w:t xml:space="preserve">В Отчете об исполнении бюджета администрации Черепановского района </w:t>
      </w:r>
      <w:proofErr w:type="gramStart"/>
      <w:r w:rsidRPr="00634D04">
        <w:rPr>
          <w:sz w:val="26"/>
          <w:szCs w:val="26"/>
        </w:rPr>
        <w:t>наименования кодов целевых статей расходов бюджета</w:t>
      </w:r>
      <w:proofErr w:type="gramEnd"/>
      <w:r w:rsidRPr="00634D04">
        <w:rPr>
          <w:sz w:val="26"/>
          <w:szCs w:val="26"/>
        </w:rPr>
        <w:t xml:space="preserve"> не соответствовали наименованиям, предусмотренным решением о бюджете Черепановского района. Ненадлежащим образом заполнены «</w:t>
      </w:r>
      <w:r w:rsidRPr="00634D04">
        <w:rPr>
          <w:iCs/>
          <w:sz w:val="26"/>
          <w:szCs w:val="26"/>
        </w:rPr>
        <w:t xml:space="preserve">Сведения о принятых бюджетных обязательствах». </w:t>
      </w:r>
    </w:p>
    <w:p w:rsidR="00566887" w:rsidRPr="00601FDB" w:rsidRDefault="00566887" w:rsidP="00566887">
      <w:pPr>
        <w:autoSpaceDE w:val="0"/>
        <w:autoSpaceDN w:val="0"/>
        <w:adjustRightInd w:val="0"/>
        <w:ind w:firstLine="851"/>
        <w:jc w:val="both"/>
        <w:rPr>
          <w:sz w:val="26"/>
          <w:szCs w:val="26"/>
        </w:rPr>
      </w:pPr>
      <w:proofErr w:type="gramStart"/>
      <w:r w:rsidRPr="00601FDB">
        <w:rPr>
          <w:sz w:val="26"/>
          <w:szCs w:val="26"/>
        </w:rPr>
        <w:t xml:space="preserve">В нарушение Инструкции Минфина №157н на </w:t>
      </w:r>
      <w:proofErr w:type="spellStart"/>
      <w:r w:rsidRPr="00601FDB">
        <w:rPr>
          <w:sz w:val="26"/>
          <w:szCs w:val="26"/>
        </w:rPr>
        <w:t>забалансовом</w:t>
      </w:r>
      <w:proofErr w:type="spellEnd"/>
      <w:r w:rsidRPr="00601FDB">
        <w:rPr>
          <w:sz w:val="26"/>
          <w:szCs w:val="26"/>
        </w:rPr>
        <w:t xml:space="preserve"> счете 01 «Имущество, полученное в пользование» администрации Черепановского района не отражена балансовая стоимость имущества (здание, гараж, земельный участок) балансовой стоимостью 9949,1 тыс. руб., полученного на основании договора безвозмездного пользования, заключенного с ФГКУ «Центр по обеспечению деятельности Казначейства России», что привело к недостоверности  Справки о наличии имущества и обязательств на </w:t>
      </w:r>
      <w:proofErr w:type="spellStart"/>
      <w:r w:rsidRPr="00601FDB">
        <w:rPr>
          <w:sz w:val="26"/>
          <w:szCs w:val="26"/>
        </w:rPr>
        <w:t>забалансовых</w:t>
      </w:r>
      <w:proofErr w:type="spellEnd"/>
      <w:r w:rsidRPr="00601FDB">
        <w:rPr>
          <w:sz w:val="26"/>
          <w:szCs w:val="26"/>
        </w:rPr>
        <w:t xml:space="preserve"> счетах в составе</w:t>
      </w:r>
      <w:proofErr w:type="gramEnd"/>
      <w:r w:rsidRPr="00601FDB">
        <w:rPr>
          <w:sz w:val="26"/>
          <w:szCs w:val="26"/>
        </w:rPr>
        <w:t xml:space="preserve"> Баланса исполнения бюджета. </w:t>
      </w:r>
    </w:p>
    <w:p w:rsidR="00566887" w:rsidRPr="0060235B" w:rsidRDefault="00566887" w:rsidP="00566887">
      <w:pPr>
        <w:autoSpaceDE w:val="0"/>
        <w:autoSpaceDN w:val="0"/>
        <w:adjustRightInd w:val="0"/>
        <w:ind w:firstLine="851"/>
        <w:jc w:val="both"/>
        <w:rPr>
          <w:bCs/>
          <w:color w:val="000000"/>
          <w:sz w:val="26"/>
          <w:szCs w:val="26"/>
        </w:rPr>
      </w:pPr>
      <w:r w:rsidRPr="00B262D0">
        <w:rPr>
          <w:iCs/>
          <w:sz w:val="26"/>
          <w:szCs w:val="26"/>
        </w:rPr>
        <w:t xml:space="preserve">В нарушение </w:t>
      </w:r>
      <w:r w:rsidRPr="00B262D0">
        <w:rPr>
          <w:sz w:val="26"/>
          <w:szCs w:val="26"/>
        </w:rPr>
        <w:t>Инструкции Минфина №157н земельные участки</w:t>
      </w:r>
      <w:r w:rsidRPr="00F42C49">
        <w:rPr>
          <w:sz w:val="26"/>
          <w:szCs w:val="26"/>
        </w:rPr>
        <w:t xml:space="preserve"> </w:t>
      </w:r>
      <w:r w:rsidRPr="00B262D0">
        <w:rPr>
          <w:sz w:val="26"/>
          <w:szCs w:val="26"/>
        </w:rPr>
        <w:t>кадастровой стоимостью</w:t>
      </w:r>
      <w:r w:rsidRPr="00B262D0">
        <w:rPr>
          <w:bCs/>
          <w:color w:val="000000"/>
          <w:sz w:val="26"/>
          <w:szCs w:val="26"/>
        </w:rPr>
        <w:t xml:space="preserve"> 13388,4 тыс. руб.</w:t>
      </w:r>
      <w:r w:rsidRPr="00B262D0">
        <w:rPr>
          <w:sz w:val="26"/>
          <w:szCs w:val="26"/>
        </w:rPr>
        <w:t xml:space="preserve">, зарегистрированные </w:t>
      </w:r>
      <w:r w:rsidRPr="00B262D0">
        <w:rPr>
          <w:bCs/>
          <w:color w:val="000000"/>
          <w:sz w:val="26"/>
          <w:szCs w:val="26"/>
        </w:rPr>
        <w:t xml:space="preserve">на праве постоянного (бессрочного) пользования </w:t>
      </w:r>
      <w:r w:rsidRPr="00B262D0">
        <w:rPr>
          <w:sz w:val="26"/>
          <w:szCs w:val="26"/>
        </w:rPr>
        <w:t>за администрацией Черепановского района</w:t>
      </w:r>
      <w:r>
        <w:rPr>
          <w:sz w:val="26"/>
          <w:szCs w:val="26"/>
        </w:rPr>
        <w:t>,</w:t>
      </w:r>
      <w:r w:rsidRPr="00B262D0">
        <w:rPr>
          <w:sz w:val="26"/>
          <w:szCs w:val="26"/>
        </w:rPr>
        <w:t xml:space="preserve"> </w:t>
      </w:r>
      <w:r w:rsidRPr="00B262D0">
        <w:rPr>
          <w:bCs/>
          <w:color w:val="000000"/>
          <w:sz w:val="26"/>
          <w:szCs w:val="26"/>
        </w:rPr>
        <w:t xml:space="preserve">были приняты к бюджетному учету в качестве имущества казны, должны были отражаться на счете </w:t>
      </w:r>
      <w:r w:rsidRPr="00B262D0">
        <w:rPr>
          <w:sz w:val="26"/>
          <w:szCs w:val="26"/>
        </w:rPr>
        <w:t>10300 «Непроизведенные активы», что также стало причиной не</w:t>
      </w:r>
      <w:r w:rsidRPr="00B262D0">
        <w:rPr>
          <w:bCs/>
          <w:color w:val="000000"/>
          <w:sz w:val="26"/>
          <w:szCs w:val="26"/>
        </w:rPr>
        <w:t>достоверности Баланса исполнения бюджета.</w:t>
      </w:r>
      <w:r>
        <w:rPr>
          <w:bCs/>
          <w:color w:val="000000"/>
          <w:sz w:val="26"/>
          <w:szCs w:val="26"/>
        </w:rPr>
        <w:t xml:space="preserve"> </w:t>
      </w:r>
      <w:r w:rsidRPr="0060235B">
        <w:rPr>
          <w:bCs/>
          <w:color w:val="000000"/>
          <w:sz w:val="26"/>
          <w:szCs w:val="26"/>
        </w:rPr>
        <w:t xml:space="preserve">Также в нарушение </w:t>
      </w:r>
      <w:r w:rsidRPr="0060235B">
        <w:rPr>
          <w:sz w:val="26"/>
          <w:szCs w:val="26"/>
        </w:rPr>
        <w:t xml:space="preserve">Инструкции Минфина №157н в бюджетном учете администрации не была отражена актуальная кадастровая стоимость земельных участков, составляющих имущество казны. </w:t>
      </w:r>
    </w:p>
    <w:p w:rsidR="00566887" w:rsidRPr="00B262D0" w:rsidRDefault="00566887" w:rsidP="00566887">
      <w:pPr>
        <w:autoSpaceDE w:val="0"/>
        <w:autoSpaceDN w:val="0"/>
        <w:adjustRightInd w:val="0"/>
        <w:ind w:firstLine="851"/>
        <w:jc w:val="both"/>
        <w:rPr>
          <w:sz w:val="26"/>
          <w:szCs w:val="26"/>
        </w:rPr>
      </w:pPr>
      <w:r w:rsidRPr="00B262D0">
        <w:rPr>
          <w:iCs/>
          <w:sz w:val="26"/>
          <w:szCs w:val="26"/>
        </w:rPr>
        <w:t xml:space="preserve">В нарушение </w:t>
      </w:r>
      <w:r w:rsidRPr="00B262D0">
        <w:rPr>
          <w:sz w:val="26"/>
          <w:szCs w:val="26"/>
        </w:rPr>
        <w:t xml:space="preserve">Порядка ведения органами местного самоуправления реестров муниципального имущества при наличии сведений о кадастровой стоимости в </w:t>
      </w:r>
      <w:r>
        <w:rPr>
          <w:sz w:val="26"/>
          <w:szCs w:val="26"/>
        </w:rPr>
        <w:t xml:space="preserve">ЕГРН </w:t>
      </w:r>
      <w:r w:rsidRPr="00B262D0">
        <w:rPr>
          <w:sz w:val="26"/>
          <w:szCs w:val="26"/>
        </w:rPr>
        <w:t>по большинству земельных участков указанная стоимость в реестре муниципального имущества отсутств</w:t>
      </w:r>
      <w:r>
        <w:rPr>
          <w:sz w:val="26"/>
          <w:szCs w:val="26"/>
        </w:rPr>
        <w:t>овала</w:t>
      </w:r>
      <w:r w:rsidRPr="00B262D0">
        <w:rPr>
          <w:sz w:val="26"/>
          <w:szCs w:val="26"/>
        </w:rPr>
        <w:t>, либо результаты от переоценки кадастровой стоимости в реестре  отражены</w:t>
      </w:r>
      <w:r>
        <w:rPr>
          <w:sz w:val="26"/>
          <w:szCs w:val="26"/>
        </w:rPr>
        <w:t xml:space="preserve"> не были</w:t>
      </w:r>
      <w:r w:rsidRPr="00B262D0">
        <w:rPr>
          <w:sz w:val="26"/>
          <w:szCs w:val="26"/>
        </w:rPr>
        <w:t xml:space="preserve">. </w:t>
      </w:r>
    </w:p>
    <w:p w:rsidR="00566887" w:rsidRPr="00B262D0" w:rsidRDefault="00566887" w:rsidP="00566887">
      <w:pPr>
        <w:pStyle w:val="20"/>
        <w:shd w:val="clear" w:color="auto" w:fill="auto"/>
        <w:tabs>
          <w:tab w:val="left" w:pos="1044"/>
        </w:tabs>
        <w:spacing w:before="0" w:line="240" w:lineRule="auto"/>
        <w:ind w:firstLine="851"/>
        <w:rPr>
          <w:rFonts w:ascii="Times New Roman" w:hAnsi="Times New Roman" w:cs="Times New Roman"/>
          <w:sz w:val="26"/>
          <w:szCs w:val="26"/>
        </w:rPr>
      </w:pPr>
      <w:r w:rsidRPr="00B262D0">
        <w:rPr>
          <w:rFonts w:ascii="Times New Roman" w:hAnsi="Times New Roman" w:cs="Times New Roman"/>
          <w:sz w:val="26"/>
          <w:szCs w:val="26"/>
        </w:rPr>
        <w:t xml:space="preserve">В нарушение Порядка </w:t>
      </w:r>
      <w:r>
        <w:rPr>
          <w:rFonts w:ascii="Times New Roman" w:hAnsi="Times New Roman" w:cs="Times New Roman"/>
          <w:spacing w:val="-2"/>
          <w:sz w:val="26"/>
          <w:szCs w:val="26"/>
        </w:rPr>
        <w:t xml:space="preserve">предоставления субсидий </w:t>
      </w:r>
      <w:r w:rsidRPr="00B262D0">
        <w:rPr>
          <w:rFonts w:ascii="Times New Roman" w:hAnsi="Times New Roman" w:cs="Times New Roman"/>
          <w:sz w:val="26"/>
          <w:szCs w:val="26"/>
        </w:rPr>
        <w:t xml:space="preserve">получатели </w:t>
      </w:r>
      <w:r>
        <w:rPr>
          <w:rFonts w:ascii="Times New Roman" w:hAnsi="Times New Roman" w:cs="Times New Roman"/>
          <w:sz w:val="26"/>
          <w:szCs w:val="26"/>
        </w:rPr>
        <w:t xml:space="preserve">субсидий </w:t>
      </w:r>
      <w:r w:rsidRPr="00B262D0">
        <w:rPr>
          <w:rFonts w:ascii="Times New Roman" w:hAnsi="Times New Roman" w:cs="Times New Roman"/>
          <w:color w:val="000000"/>
          <w:spacing w:val="7"/>
          <w:sz w:val="26"/>
          <w:szCs w:val="26"/>
        </w:rPr>
        <w:t xml:space="preserve">МУП  </w:t>
      </w:r>
      <w:r w:rsidRPr="00B262D0">
        <w:rPr>
          <w:rFonts w:ascii="Times New Roman" w:hAnsi="Times New Roman" w:cs="Times New Roman"/>
          <w:color w:val="000000"/>
          <w:spacing w:val="-1"/>
          <w:sz w:val="26"/>
          <w:szCs w:val="26"/>
        </w:rPr>
        <w:t>«</w:t>
      </w:r>
      <w:proofErr w:type="spellStart"/>
      <w:r w:rsidRPr="00B262D0">
        <w:rPr>
          <w:rFonts w:ascii="Times New Roman" w:hAnsi="Times New Roman" w:cs="Times New Roman"/>
          <w:color w:val="000000"/>
          <w:spacing w:val="-1"/>
          <w:sz w:val="26"/>
          <w:szCs w:val="26"/>
        </w:rPr>
        <w:t>Черепановское</w:t>
      </w:r>
      <w:proofErr w:type="spellEnd"/>
      <w:r w:rsidRPr="00B262D0">
        <w:rPr>
          <w:rFonts w:ascii="Times New Roman" w:hAnsi="Times New Roman" w:cs="Times New Roman"/>
          <w:color w:val="000000"/>
          <w:spacing w:val="-1"/>
          <w:sz w:val="26"/>
          <w:szCs w:val="26"/>
        </w:rPr>
        <w:t xml:space="preserve"> ПАТП» и МУП «Гарант-Авто» документы, </w:t>
      </w:r>
      <w:r w:rsidRPr="00B262D0">
        <w:rPr>
          <w:rFonts w:ascii="Times New Roman" w:hAnsi="Times New Roman" w:cs="Times New Roman"/>
          <w:sz w:val="26"/>
          <w:szCs w:val="26"/>
        </w:rPr>
        <w:t xml:space="preserve">обосновывающие планируемые затраты (недополученные доходы), отчеты об использовании субсидий по форме и в сроки, определенные соответствующими соглашениями, в администрацию не представляли.  </w:t>
      </w:r>
    </w:p>
    <w:p w:rsidR="00566887" w:rsidRPr="002C3DA7" w:rsidRDefault="00566887" w:rsidP="00566887">
      <w:pPr>
        <w:ind w:firstLine="851"/>
        <w:jc w:val="both"/>
        <w:rPr>
          <w:sz w:val="26"/>
          <w:szCs w:val="26"/>
          <w:highlight w:val="yellow"/>
        </w:rPr>
      </w:pPr>
      <w:r w:rsidRPr="00A965BC">
        <w:rPr>
          <w:sz w:val="26"/>
          <w:szCs w:val="26"/>
        </w:rPr>
        <w:t xml:space="preserve">Заключение по результатам внешней проверки отчета об исполнении бюджета  с предложениями по устранению выявленных недостатков </w:t>
      </w:r>
      <w:r>
        <w:rPr>
          <w:sz w:val="26"/>
          <w:szCs w:val="26"/>
        </w:rPr>
        <w:t xml:space="preserve">и нарушений было </w:t>
      </w:r>
      <w:r w:rsidRPr="00A965BC">
        <w:rPr>
          <w:sz w:val="26"/>
          <w:szCs w:val="26"/>
        </w:rPr>
        <w:t xml:space="preserve">направлено </w:t>
      </w:r>
      <w:r w:rsidRPr="00A965BC">
        <w:rPr>
          <w:sz w:val="26"/>
          <w:szCs w:val="26"/>
        </w:rPr>
        <w:lastRenderedPageBreak/>
        <w:t>в  администрацию Черепановского</w:t>
      </w:r>
      <w:r>
        <w:rPr>
          <w:sz w:val="26"/>
          <w:szCs w:val="26"/>
        </w:rPr>
        <w:t xml:space="preserve"> района и рассмотрено на совещании при Главе Черепановского района. По результатам совещания был составлен протокол, в котором определены ответственные лица и сроки для проведения мероприятий по устранению нарушений. </w:t>
      </w:r>
    </w:p>
    <w:p w:rsidR="00566887" w:rsidRPr="00601FDB" w:rsidRDefault="00566887" w:rsidP="00566887">
      <w:pPr>
        <w:ind w:firstLine="851"/>
        <w:jc w:val="both"/>
        <w:rPr>
          <w:sz w:val="26"/>
          <w:szCs w:val="26"/>
        </w:rPr>
      </w:pPr>
      <w:r w:rsidRPr="00601FDB">
        <w:rPr>
          <w:b/>
          <w:sz w:val="26"/>
          <w:szCs w:val="26"/>
        </w:rPr>
        <w:t>2.2.</w:t>
      </w:r>
      <w:r w:rsidRPr="00601FDB">
        <w:rPr>
          <w:sz w:val="26"/>
          <w:szCs w:val="26"/>
        </w:rPr>
        <w:t xml:space="preserve"> </w:t>
      </w:r>
      <w:proofErr w:type="gramStart"/>
      <w:r w:rsidRPr="00601FDB">
        <w:rPr>
          <w:sz w:val="26"/>
          <w:szCs w:val="26"/>
        </w:rPr>
        <w:t xml:space="preserve">В рамках соглашений о передаче КСП Черепановского района полномочий контрольно-счетных органов городских и сельских поселений по внешнему муниципальному финансовому контролю и контролю за соблюдением установленного порядка управления и распоряжения муниципальным имуществом, на основании п. 3.1. плана КСП на 2023 год в период с марта по май 2023 года проведено </w:t>
      </w:r>
      <w:r w:rsidRPr="00601FDB">
        <w:rPr>
          <w:b/>
          <w:i/>
          <w:sz w:val="26"/>
          <w:szCs w:val="26"/>
        </w:rPr>
        <w:t>14 внешних проверок годовых отчетов об исполнении бюджетов городских и сельских</w:t>
      </w:r>
      <w:proofErr w:type="gramEnd"/>
      <w:r w:rsidRPr="00601FDB">
        <w:rPr>
          <w:b/>
          <w:i/>
          <w:sz w:val="26"/>
          <w:szCs w:val="26"/>
        </w:rPr>
        <w:t xml:space="preserve"> поселений Черепановского района за 2022 год.</w:t>
      </w:r>
      <w:r w:rsidRPr="00601FDB">
        <w:rPr>
          <w:sz w:val="26"/>
          <w:szCs w:val="26"/>
        </w:rPr>
        <w:t xml:space="preserve"> </w:t>
      </w:r>
    </w:p>
    <w:p w:rsidR="00566887" w:rsidRPr="008A1990" w:rsidRDefault="00566887" w:rsidP="00566887">
      <w:pPr>
        <w:ind w:firstLine="851"/>
        <w:jc w:val="both"/>
        <w:rPr>
          <w:sz w:val="26"/>
          <w:szCs w:val="26"/>
        </w:rPr>
      </w:pPr>
      <w:r w:rsidRPr="008A1990">
        <w:rPr>
          <w:sz w:val="26"/>
          <w:szCs w:val="26"/>
        </w:rPr>
        <w:t xml:space="preserve">Суммовая оценка выявленных нарушений в процессе проведенного экспертно-аналитического мероприятия </w:t>
      </w:r>
      <w:r w:rsidRPr="00EC0AC2">
        <w:rPr>
          <w:sz w:val="26"/>
          <w:szCs w:val="26"/>
        </w:rPr>
        <w:t xml:space="preserve">составила </w:t>
      </w:r>
      <w:r w:rsidRPr="00EC0AC2">
        <w:rPr>
          <w:b/>
          <w:sz w:val="26"/>
          <w:szCs w:val="26"/>
        </w:rPr>
        <w:t>13</w:t>
      </w:r>
      <w:r>
        <w:rPr>
          <w:b/>
          <w:sz w:val="26"/>
          <w:szCs w:val="26"/>
        </w:rPr>
        <w:t>8145,5</w:t>
      </w:r>
      <w:r w:rsidRPr="00EC0AC2">
        <w:rPr>
          <w:b/>
          <w:sz w:val="26"/>
          <w:szCs w:val="26"/>
        </w:rPr>
        <w:t xml:space="preserve"> тыс. руб.</w:t>
      </w:r>
    </w:p>
    <w:p w:rsidR="00566887" w:rsidRPr="003318B6" w:rsidRDefault="00566887" w:rsidP="00566887">
      <w:pPr>
        <w:ind w:left="-15" w:firstLine="866"/>
        <w:jc w:val="both"/>
        <w:rPr>
          <w:sz w:val="26"/>
          <w:szCs w:val="26"/>
        </w:rPr>
      </w:pPr>
      <w:r w:rsidRPr="003318B6">
        <w:rPr>
          <w:sz w:val="26"/>
          <w:szCs w:val="26"/>
        </w:rPr>
        <w:t xml:space="preserve">В ходе проверки случаев недостоверности данных о фактическом размере доходов, расходов и источников финансирования дефицита бюджета в годовых отчетах об исполнении бюджетов за 2022 год не установлено. Вместе с тем, во всех проверенных муниципальных образованиях установлены случаи неполноты состава или недостоверности содержания иной бюджетной отчетности (помимо отчета об исполнении бюджета), нарушения инструкций и стандартов, утвержденных Минфином РФ и регулирующих ведение бюджетного учета и составление бюджетной отчетности.  </w:t>
      </w:r>
    </w:p>
    <w:p w:rsidR="00566887" w:rsidRPr="006A7845" w:rsidRDefault="00566887" w:rsidP="00566887">
      <w:pPr>
        <w:tabs>
          <w:tab w:val="left" w:pos="2058"/>
        </w:tabs>
        <w:autoSpaceDE w:val="0"/>
        <w:autoSpaceDN w:val="0"/>
        <w:adjustRightInd w:val="0"/>
        <w:ind w:firstLine="851"/>
        <w:jc w:val="both"/>
        <w:rPr>
          <w:sz w:val="26"/>
          <w:szCs w:val="26"/>
        </w:rPr>
      </w:pPr>
      <w:r w:rsidRPr="006A7845">
        <w:rPr>
          <w:sz w:val="26"/>
          <w:szCs w:val="26"/>
        </w:rPr>
        <w:t>Во всех поселениях в состав бюджетной отчетности и пояснительной записки к ней не включены отдельные таблицы и приложения (либо включены незаполненные формы). В случае отсутствия значений у всех показателей формы они могли не представляться, однако в этом случае в пояснительной записке должен был быть приведен перечень не</w:t>
      </w:r>
      <w:r>
        <w:rPr>
          <w:sz w:val="26"/>
          <w:szCs w:val="26"/>
        </w:rPr>
        <w:t xml:space="preserve"> </w:t>
      </w:r>
      <w:r w:rsidRPr="006A7845">
        <w:rPr>
          <w:sz w:val="26"/>
          <w:szCs w:val="26"/>
        </w:rPr>
        <w:t xml:space="preserve">представленных форм с указанием причины непредставления (в ряде случаев в составе пояснительной записки указанный перечень отсутствует, либо в нем не приведен полный состав отсутствующих форм). </w:t>
      </w:r>
      <w:r>
        <w:rPr>
          <w:sz w:val="26"/>
          <w:szCs w:val="26"/>
        </w:rPr>
        <w:t>Д</w:t>
      </w:r>
      <w:r w:rsidRPr="006A7845">
        <w:rPr>
          <w:sz w:val="26"/>
          <w:szCs w:val="26"/>
        </w:rPr>
        <w:t>опуска</w:t>
      </w:r>
      <w:r>
        <w:rPr>
          <w:sz w:val="26"/>
          <w:szCs w:val="26"/>
        </w:rPr>
        <w:t>лись</w:t>
      </w:r>
      <w:r w:rsidRPr="006A7845">
        <w:rPr>
          <w:sz w:val="26"/>
          <w:szCs w:val="26"/>
        </w:rPr>
        <w:t xml:space="preserve"> нарушения при заполнении таблиц и приложений к пояснительной записке. В частности, в Отчете о бюджетных обязательствах объем бюджетных ассигнований, утвержденных на плановый период, не соответствовал решению о бюджете поселения. </w:t>
      </w:r>
      <w:proofErr w:type="gramStart"/>
      <w:r w:rsidRPr="006A7845">
        <w:rPr>
          <w:sz w:val="26"/>
          <w:szCs w:val="26"/>
        </w:rPr>
        <w:t>Также при осуществлении в 202</w:t>
      </w:r>
      <w:r>
        <w:rPr>
          <w:sz w:val="26"/>
          <w:szCs w:val="26"/>
        </w:rPr>
        <w:t>2</w:t>
      </w:r>
      <w:r w:rsidRPr="006A7845">
        <w:rPr>
          <w:sz w:val="26"/>
          <w:szCs w:val="26"/>
        </w:rPr>
        <w:t xml:space="preserve"> году закупок с применением конкурентных способов во многих проверенных муниципальных образованиях ненадлежащим образом заполнен Отчет о бюджетных обязательствах, в котором все показатели по графе «Принятые бюджетные обязательства с применением конкурентных сп</w:t>
      </w:r>
      <w:r>
        <w:rPr>
          <w:sz w:val="26"/>
          <w:szCs w:val="26"/>
        </w:rPr>
        <w:t>особов» имели нулевое значение,</w:t>
      </w:r>
      <w:r w:rsidRPr="006A7845">
        <w:rPr>
          <w:sz w:val="26"/>
          <w:szCs w:val="26"/>
        </w:rPr>
        <w:t xml:space="preserve"> в Отчетах об исполнении бюджетов, формируемых с использованием областной информационной системы, не отобража</w:t>
      </w:r>
      <w:r>
        <w:rPr>
          <w:sz w:val="26"/>
          <w:szCs w:val="26"/>
        </w:rPr>
        <w:t>лись</w:t>
      </w:r>
      <w:r w:rsidRPr="006A7845">
        <w:rPr>
          <w:sz w:val="26"/>
          <w:szCs w:val="26"/>
        </w:rPr>
        <w:t xml:space="preserve"> наименования целевых статей расходов местных бюджетов.</w:t>
      </w:r>
      <w:r>
        <w:rPr>
          <w:sz w:val="26"/>
          <w:szCs w:val="26"/>
        </w:rPr>
        <w:t xml:space="preserve"> </w:t>
      </w:r>
      <w:r w:rsidRPr="006A7845">
        <w:rPr>
          <w:sz w:val="26"/>
          <w:szCs w:val="26"/>
        </w:rPr>
        <w:t xml:space="preserve"> </w:t>
      </w:r>
      <w:proofErr w:type="gramEnd"/>
    </w:p>
    <w:p w:rsidR="00566887" w:rsidRPr="0080482B" w:rsidRDefault="00566887" w:rsidP="00566887">
      <w:pPr>
        <w:ind w:left="-15" w:firstLine="866"/>
        <w:jc w:val="both"/>
      </w:pPr>
      <w:r w:rsidRPr="0080482B">
        <w:rPr>
          <w:sz w:val="26"/>
          <w:szCs w:val="26"/>
        </w:rPr>
        <w:t xml:space="preserve">Объекты муниципальной собственности, не закрепленные за муниципальными учреждениями и предприятиями, составляют имущество муниципальной казны. Аналитический учет объектов в составе имущества казны должен вестись на основе данных реестра муниципального имущества, остатки и обороты из которого переносятся в регистры бюджетного учета. В большинстве поселений реестр муниципального имущества не соответствовал Порядку его ведения, утвержденному Минэкономразвития России. </w:t>
      </w:r>
      <w:proofErr w:type="gramStart"/>
      <w:r w:rsidRPr="0080482B">
        <w:rPr>
          <w:sz w:val="26"/>
          <w:szCs w:val="26"/>
        </w:rPr>
        <w:t xml:space="preserve">В реестре не отражались реквизиты документов - оснований возникновения права муниципальной собственности, не отражалась кадастровая стоимость недвижимого имущества, либо отражалась без учета ее переоценки, что стало причиной недостоверности стоимости имущества казны, отраженной в Балансах исполнения бюджетов (строка 140) и недостоверности стоимости земельных участков, закрепленных на праве постоянного (бессрочного) пользования (строка 70), всего на сумму </w:t>
      </w:r>
      <w:r w:rsidRPr="00B57B2F">
        <w:rPr>
          <w:sz w:val="26"/>
          <w:szCs w:val="26"/>
        </w:rPr>
        <w:t>1</w:t>
      </w:r>
      <w:r>
        <w:rPr>
          <w:sz w:val="26"/>
          <w:szCs w:val="26"/>
        </w:rPr>
        <w:t>10715,4</w:t>
      </w:r>
      <w:r w:rsidRPr="00B57B2F">
        <w:rPr>
          <w:sz w:val="26"/>
          <w:szCs w:val="26"/>
        </w:rPr>
        <w:t xml:space="preserve"> </w:t>
      </w:r>
      <w:r w:rsidRPr="00B57B2F">
        <w:rPr>
          <w:sz w:val="26"/>
          <w:szCs w:val="26"/>
        </w:rPr>
        <w:lastRenderedPageBreak/>
        <w:t>тыс. руб.</w:t>
      </w:r>
      <w:r w:rsidRPr="0080482B">
        <w:rPr>
          <w:sz w:val="26"/>
          <w:szCs w:val="26"/>
        </w:rPr>
        <w:t xml:space="preserve"> </w:t>
      </w:r>
      <w:r>
        <w:rPr>
          <w:sz w:val="26"/>
          <w:szCs w:val="26"/>
        </w:rPr>
        <w:t xml:space="preserve">(Медведский, </w:t>
      </w:r>
      <w:proofErr w:type="spellStart"/>
      <w:r>
        <w:rPr>
          <w:sz w:val="26"/>
          <w:szCs w:val="26"/>
        </w:rPr>
        <w:t>Безменовский</w:t>
      </w:r>
      <w:proofErr w:type="spellEnd"/>
      <w:r>
        <w:rPr>
          <w:sz w:val="26"/>
          <w:szCs w:val="26"/>
        </w:rPr>
        <w:t xml:space="preserve">, </w:t>
      </w:r>
      <w:proofErr w:type="spellStart"/>
      <w:r>
        <w:rPr>
          <w:sz w:val="26"/>
          <w:szCs w:val="26"/>
        </w:rPr>
        <w:t>Карасевский</w:t>
      </w:r>
      <w:proofErr w:type="spellEnd"/>
      <w:r>
        <w:rPr>
          <w:sz w:val="26"/>
          <w:szCs w:val="26"/>
        </w:rPr>
        <w:t xml:space="preserve">, </w:t>
      </w:r>
      <w:proofErr w:type="spellStart"/>
      <w:r>
        <w:rPr>
          <w:sz w:val="26"/>
          <w:szCs w:val="26"/>
        </w:rPr>
        <w:t>Пятилетский</w:t>
      </w:r>
      <w:proofErr w:type="spellEnd"/>
      <w:proofErr w:type="gramEnd"/>
      <w:r>
        <w:rPr>
          <w:sz w:val="26"/>
          <w:szCs w:val="26"/>
        </w:rPr>
        <w:t xml:space="preserve">, Майский, Татарский сельсоветы, городские поселения </w:t>
      </w:r>
      <w:proofErr w:type="spellStart"/>
      <w:r>
        <w:rPr>
          <w:sz w:val="26"/>
          <w:szCs w:val="26"/>
        </w:rPr>
        <w:t>р.п</w:t>
      </w:r>
      <w:proofErr w:type="spellEnd"/>
      <w:r>
        <w:rPr>
          <w:sz w:val="26"/>
          <w:szCs w:val="26"/>
        </w:rPr>
        <w:t xml:space="preserve">. </w:t>
      </w:r>
      <w:proofErr w:type="spellStart"/>
      <w:r>
        <w:rPr>
          <w:sz w:val="26"/>
          <w:szCs w:val="26"/>
        </w:rPr>
        <w:t>Дорогино</w:t>
      </w:r>
      <w:proofErr w:type="spellEnd"/>
      <w:r>
        <w:rPr>
          <w:sz w:val="26"/>
          <w:szCs w:val="26"/>
        </w:rPr>
        <w:t xml:space="preserve">, </w:t>
      </w:r>
      <w:proofErr w:type="spellStart"/>
      <w:r>
        <w:rPr>
          <w:sz w:val="26"/>
          <w:szCs w:val="26"/>
        </w:rPr>
        <w:t>р.п</w:t>
      </w:r>
      <w:proofErr w:type="spellEnd"/>
      <w:r>
        <w:rPr>
          <w:sz w:val="26"/>
          <w:szCs w:val="26"/>
        </w:rPr>
        <w:t xml:space="preserve">. </w:t>
      </w:r>
      <w:proofErr w:type="gramStart"/>
      <w:r>
        <w:rPr>
          <w:sz w:val="26"/>
          <w:szCs w:val="26"/>
        </w:rPr>
        <w:t xml:space="preserve">Посевная, г. Черепаново). </w:t>
      </w:r>
      <w:r w:rsidRPr="0080482B">
        <w:t xml:space="preserve"> </w:t>
      </w:r>
      <w:proofErr w:type="gramEnd"/>
    </w:p>
    <w:p w:rsidR="00566887" w:rsidRPr="00FC53CE" w:rsidRDefault="00566887" w:rsidP="00566887">
      <w:pPr>
        <w:ind w:firstLine="851"/>
        <w:jc w:val="both"/>
        <w:rPr>
          <w:sz w:val="26"/>
          <w:szCs w:val="26"/>
        </w:rPr>
      </w:pPr>
      <w:r w:rsidRPr="00FC53CE">
        <w:rPr>
          <w:sz w:val="26"/>
          <w:szCs w:val="26"/>
        </w:rPr>
        <w:t xml:space="preserve">В проверенных поселениях сохраняется ряд типичных нарушений и недостатков в организации бюджетного процесса, исполнении отдельных расходов местных бюджетов, на которые КСП Черепановского района уже неоднократно указывала в своих заключениях. </w:t>
      </w:r>
    </w:p>
    <w:p w:rsidR="00566887" w:rsidRPr="00FC53CE" w:rsidRDefault="00566887" w:rsidP="00566887">
      <w:pPr>
        <w:ind w:firstLine="851"/>
        <w:jc w:val="both"/>
        <w:rPr>
          <w:sz w:val="26"/>
          <w:szCs w:val="26"/>
        </w:rPr>
      </w:pPr>
      <w:r w:rsidRPr="00FC53CE">
        <w:rPr>
          <w:sz w:val="26"/>
          <w:szCs w:val="26"/>
        </w:rPr>
        <w:t>Содержание  реестров закупок, осуществленных без заключения муниципальных контрактов, не соответствовало нормам ст. 73 БК РФ. К бюджетным сметам в нарушение принятых порядков</w:t>
      </w:r>
      <w:r>
        <w:rPr>
          <w:sz w:val="26"/>
          <w:szCs w:val="26"/>
        </w:rPr>
        <w:t xml:space="preserve"> </w:t>
      </w:r>
      <w:r w:rsidRPr="00FC53CE">
        <w:rPr>
          <w:sz w:val="26"/>
          <w:szCs w:val="26"/>
        </w:rPr>
        <w:t xml:space="preserve"> не оформлялись расчеты плановых сметных показателей.  В отдельных муниципальных образованиях в нарушение ст. 219.1. БК РФ бюджетные росписи главных распорядителей не содержали распределения бюджетных ассигнований по подведомственным получателям бюджетных средств. Кассовые планы не составлялись, либо не соответствовали требованиям ст. 217.1. БК РФ.   </w:t>
      </w:r>
    </w:p>
    <w:p w:rsidR="00566887" w:rsidRPr="00FC53CE" w:rsidRDefault="00566887" w:rsidP="00566887">
      <w:pPr>
        <w:ind w:firstLine="851"/>
        <w:jc w:val="both"/>
        <w:rPr>
          <w:sz w:val="26"/>
          <w:szCs w:val="26"/>
        </w:rPr>
      </w:pPr>
      <w:r w:rsidRPr="00FC53CE">
        <w:rPr>
          <w:sz w:val="26"/>
          <w:szCs w:val="26"/>
        </w:rPr>
        <w:t xml:space="preserve">В нарушение норм бюджетного законодательства практически во всех муниципальных образованиях не осуществлялись мероприятия в рамках внутреннего муниципального финансового контроля, внутреннего финансового аудита и ведомственного контроля в сфере закупок. </w:t>
      </w:r>
    </w:p>
    <w:p w:rsidR="00566887" w:rsidRPr="00FC53CE" w:rsidRDefault="00566887" w:rsidP="00566887">
      <w:pPr>
        <w:autoSpaceDE w:val="0"/>
        <w:autoSpaceDN w:val="0"/>
        <w:adjustRightInd w:val="0"/>
        <w:ind w:firstLine="851"/>
        <w:jc w:val="both"/>
        <w:rPr>
          <w:sz w:val="26"/>
          <w:szCs w:val="26"/>
        </w:rPr>
      </w:pPr>
      <w:proofErr w:type="gramStart"/>
      <w:r w:rsidRPr="00FC53CE">
        <w:rPr>
          <w:sz w:val="26"/>
          <w:szCs w:val="26"/>
        </w:rPr>
        <w:t xml:space="preserve">В нарушение Порядка формирования и применения кодов бюджетной классификации </w:t>
      </w:r>
      <w:r w:rsidRPr="00FC53CE">
        <w:rPr>
          <w:rFonts w:eastAsiaTheme="minorHAnsi"/>
          <w:sz w:val="26"/>
          <w:szCs w:val="26"/>
          <w:lang w:eastAsia="en-US"/>
        </w:rPr>
        <w:t xml:space="preserve"> при исполнении бюджетов Верх-</w:t>
      </w:r>
      <w:proofErr w:type="spellStart"/>
      <w:r w:rsidRPr="00FC53CE">
        <w:rPr>
          <w:rFonts w:eastAsiaTheme="minorHAnsi"/>
          <w:sz w:val="26"/>
          <w:szCs w:val="26"/>
          <w:lang w:eastAsia="en-US"/>
        </w:rPr>
        <w:t>Мильтюшинского</w:t>
      </w:r>
      <w:proofErr w:type="spellEnd"/>
      <w:r w:rsidRPr="00FC53CE">
        <w:rPr>
          <w:rFonts w:eastAsiaTheme="minorHAnsi"/>
          <w:sz w:val="26"/>
          <w:szCs w:val="26"/>
          <w:lang w:eastAsia="en-US"/>
        </w:rPr>
        <w:t xml:space="preserve"> (1139,4 тыс. руб.), </w:t>
      </w:r>
      <w:proofErr w:type="spellStart"/>
      <w:r w:rsidRPr="00FC53CE">
        <w:rPr>
          <w:rFonts w:eastAsiaTheme="minorHAnsi"/>
          <w:sz w:val="26"/>
          <w:szCs w:val="26"/>
          <w:lang w:eastAsia="en-US"/>
        </w:rPr>
        <w:t>Пятилетского</w:t>
      </w:r>
      <w:proofErr w:type="spellEnd"/>
      <w:r w:rsidRPr="00FC53CE">
        <w:rPr>
          <w:rFonts w:eastAsiaTheme="minorHAnsi"/>
          <w:sz w:val="26"/>
          <w:szCs w:val="26"/>
          <w:lang w:eastAsia="en-US"/>
        </w:rPr>
        <w:t xml:space="preserve"> (716,3 тыс. руб.), Огнево-</w:t>
      </w:r>
      <w:proofErr w:type="spellStart"/>
      <w:r w:rsidRPr="00FC53CE">
        <w:rPr>
          <w:rFonts w:eastAsiaTheme="minorHAnsi"/>
          <w:sz w:val="26"/>
          <w:szCs w:val="26"/>
          <w:lang w:eastAsia="en-US"/>
        </w:rPr>
        <w:t>Заимковского</w:t>
      </w:r>
      <w:proofErr w:type="spellEnd"/>
      <w:r w:rsidRPr="00FC53CE">
        <w:rPr>
          <w:rFonts w:eastAsiaTheme="minorHAnsi"/>
          <w:sz w:val="26"/>
          <w:szCs w:val="26"/>
          <w:lang w:eastAsia="en-US"/>
        </w:rPr>
        <w:t xml:space="preserve"> (979,3 тыс. руб.), </w:t>
      </w:r>
      <w:proofErr w:type="spellStart"/>
      <w:r w:rsidRPr="00FC53CE">
        <w:rPr>
          <w:rFonts w:eastAsiaTheme="minorHAnsi"/>
          <w:sz w:val="26"/>
          <w:szCs w:val="26"/>
          <w:lang w:eastAsia="en-US"/>
        </w:rPr>
        <w:t>Шурыгинского</w:t>
      </w:r>
      <w:proofErr w:type="spellEnd"/>
      <w:r w:rsidRPr="00FC53CE">
        <w:rPr>
          <w:rFonts w:eastAsiaTheme="minorHAnsi"/>
          <w:sz w:val="26"/>
          <w:szCs w:val="26"/>
          <w:lang w:eastAsia="en-US"/>
        </w:rPr>
        <w:t xml:space="preserve"> (524,2 тыс. руб.), Татарского (403,5 тыс. руб.) сельсоветов и рабочего поселка </w:t>
      </w:r>
      <w:proofErr w:type="spellStart"/>
      <w:r w:rsidRPr="00FC53CE">
        <w:rPr>
          <w:rFonts w:eastAsiaTheme="minorHAnsi"/>
          <w:sz w:val="26"/>
          <w:szCs w:val="26"/>
          <w:lang w:eastAsia="en-US"/>
        </w:rPr>
        <w:t>Дорогино</w:t>
      </w:r>
      <w:proofErr w:type="spellEnd"/>
      <w:r w:rsidRPr="00FC53CE">
        <w:rPr>
          <w:rFonts w:eastAsiaTheme="minorHAnsi"/>
          <w:sz w:val="26"/>
          <w:szCs w:val="26"/>
          <w:lang w:eastAsia="en-US"/>
        </w:rPr>
        <w:t xml:space="preserve"> (1120,1 тыс. руб.) </w:t>
      </w:r>
      <w:r w:rsidRPr="00FC53CE">
        <w:rPr>
          <w:sz w:val="26"/>
          <w:szCs w:val="26"/>
        </w:rPr>
        <w:t>расходы, непосредственно связанные с содержанием местной администрации, которые должны относиться на подраздел 0104 «Функционирование… местных администраций», отражались по подразделу 0113</w:t>
      </w:r>
      <w:proofErr w:type="gramEnd"/>
      <w:r w:rsidRPr="00FC53CE">
        <w:rPr>
          <w:sz w:val="26"/>
          <w:szCs w:val="26"/>
        </w:rPr>
        <w:t xml:space="preserve"> «Другие общегосударственные вопросы».</w:t>
      </w:r>
    </w:p>
    <w:p w:rsidR="00566887" w:rsidRPr="00AE02FC" w:rsidRDefault="00566887" w:rsidP="00566887">
      <w:pPr>
        <w:ind w:left="-15" w:firstLine="866"/>
        <w:jc w:val="both"/>
        <w:rPr>
          <w:sz w:val="26"/>
          <w:szCs w:val="26"/>
        </w:rPr>
      </w:pPr>
      <w:proofErr w:type="gramStart"/>
      <w:r w:rsidRPr="00AE02FC">
        <w:rPr>
          <w:sz w:val="26"/>
          <w:szCs w:val="26"/>
        </w:rPr>
        <w:t>В соответствии с п. 2 ст. 136 БК РФ все муниципальные образования Черепановского района не имеют права превышать установленные высшим исполнительным органом государственной власти субъекта РФ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w:t>
      </w:r>
      <w:proofErr w:type="gramEnd"/>
      <w:r w:rsidRPr="00AE02FC">
        <w:rPr>
          <w:sz w:val="26"/>
          <w:szCs w:val="26"/>
        </w:rPr>
        <w:t xml:space="preserve"> </w:t>
      </w:r>
      <w:proofErr w:type="gramStart"/>
      <w:r w:rsidRPr="00AE02FC">
        <w:rPr>
          <w:sz w:val="26"/>
          <w:szCs w:val="26"/>
        </w:rPr>
        <w:t>В ходе проверки превышени</w:t>
      </w:r>
      <w:r>
        <w:rPr>
          <w:sz w:val="26"/>
          <w:szCs w:val="26"/>
        </w:rPr>
        <w:t>е</w:t>
      </w:r>
      <w:r w:rsidRPr="00AE02FC">
        <w:rPr>
          <w:sz w:val="26"/>
          <w:szCs w:val="26"/>
        </w:rPr>
        <w:t xml:space="preserve"> нормативов были установлены в рабочем поселке </w:t>
      </w:r>
      <w:proofErr w:type="spellStart"/>
      <w:r w:rsidRPr="00AE02FC">
        <w:rPr>
          <w:sz w:val="26"/>
          <w:szCs w:val="26"/>
        </w:rPr>
        <w:t>Дорогино</w:t>
      </w:r>
      <w:proofErr w:type="spellEnd"/>
      <w:r w:rsidRPr="00AE02FC">
        <w:rPr>
          <w:sz w:val="26"/>
          <w:szCs w:val="26"/>
        </w:rPr>
        <w:t xml:space="preserve"> на 843,6 тыс. руб., в Огнево-</w:t>
      </w:r>
      <w:proofErr w:type="spellStart"/>
      <w:r w:rsidRPr="00AE02FC">
        <w:rPr>
          <w:sz w:val="26"/>
          <w:szCs w:val="26"/>
        </w:rPr>
        <w:t>Заимковском</w:t>
      </w:r>
      <w:proofErr w:type="spellEnd"/>
      <w:r w:rsidRPr="00AE02FC">
        <w:rPr>
          <w:sz w:val="26"/>
          <w:szCs w:val="26"/>
        </w:rPr>
        <w:t xml:space="preserve"> сельсовете на 498,5 тыс. руб., в </w:t>
      </w:r>
      <w:proofErr w:type="spellStart"/>
      <w:r w:rsidRPr="00AE02FC">
        <w:rPr>
          <w:sz w:val="26"/>
          <w:szCs w:val="26"/>
        </w:rPr>
        <w:t>Пятилетском</w:t>
      </w:r>
      <w:proofErr w:type="spellEnd"/>
      <w:r w:rsidRPr="00AE02FC">
        <w:rPr>
          <w:sz w:val="26"/>
          <w:szCs w:val="26"/>
        </w:rPr>
        <w:t xml:space="preserve"> сельсовете – 562,4 тыс. руб., в </w:t>
      </w:r>
      <w:proofErr w:type="spellStart"/>
      <w:r w:rsidRPr="00AE02FC">
        <w:rPr>
          <w:sz w:val="26"/>
          <w:szCs w:val="26"/>
        </w:rPr>
        <w:t>Шурыгинском</w:t>
      </w:r>
      <w:proofErr w:type="spellEnd"/>
      <w:r w:rsidRPr="00AE02FC">
        <w:rPr>
          <w:sz w:val="26"/>
          <w:szCs w:val="26"/>
        </w:rPr>
        <w:t xml:space="preserve"> сельсовете</w:t>
      </w:r>
      <w:r>
        <w:rPr>
          <w:sz w:val="26"/>
          <w:szCs w:val="26"/>
        </w:rPr>
        <w:t xml:space="preserve"> -</w:t>
      </w:r>
      <w:r w:rsidRPr="00AE02FC">
        <w:rPr>
          <w:sz w:val="26"/>
          <w:szCs w:val="26"/>
        </w:rPr>
        <w:t xml:space="preserve"> 230,1 тыс. руб., в Татарском сельсовете – 377,2 тыс. руб., в Верх-</w:t>
      </w:r>
      <w:proofErr w:type="spellStart"/>
      <w:r w:rsidRPr="00AE02FC">
        <w:rPr>
          <w:sz w:val="26"/>
          <w:szCs w:val="26"/>
        </w:rPr>
        <w:t>Мильтюшинском</w:t>
      </w:r>
      <w:proofErr w:type="spellEnd"/>
      <w:r>
        <w:rPr>
          <w:sz w:val="26"/>
          <w:szCs w:val="26"/>
        </w:rPr>
        <w:t xml:space="preserve"> сельсовете</w:t>
      </w:r>
      <w:r w:rsidRPr="00AE02FC">
        <w:rPr>
          <w:sz w:val="26"/>
          <w:szCs w:val="26"/>
        </w:rPr>
        <w:t xml:space="preserve"> – 112,6 тыс. руб., всего</w:t>
      </w:r>
      <w:r>
        <w:rPr>
          <w:sz w:val="26"/>
          <w:szCs w:val="26"/>
        </w:rPr>
        <w:t xml:space="preserve"> на </w:t>
      </w:r>
      <w:r w:rsidRPr="00AE02FC">
        <w:rPr>
          <w:sz w:val="26"/>
          <w:szCs w:val="26"/>
        </w:rPr>
        <w:t xml:space="preserve"> 2624,4 тыс. руб. </w:t>
      </w:r>
      <w:proofErr w:type="gramEnd"/>
    </w:p>
    <w:p w:rsidR="00566887" w:rsidRPr="00AF48CA" w:rsidRDefault="00566887" w:rsidP="00566887">
      <w:pPr>
        <w:autoSpaceDE w:val="0"/>
        <w:autoSpaceDN w:val="0"/>
        <w:adjustRightInd w:val="0"/>
        <w:ind w:firstLine="851"/>
        <w:jc w:val="both"/>
        <w:rPr>
          <w:sz w:val="26"/>
          <w:szCs w:val="26"/>
        </w:rPr>
      </w:pPr>
      <w:r w:rsidRPr="00AF48CA">
        <w:rPr>
          <w:sz w:val="26"/>
          <w:szCs w:val="26"/>
        </w:rPr>
        <w:t>Согласно нормам п. 4 ч.1 ст. 93 Федерального закона о контрактной системе для администраций сельских поселений осуществление закупок упрощено за счет права заключать с единственным поставщиком договоры (контракты) на сумму не более 600,0 тыс. руб. без ограничения их общей суммы. Для городских поселений объем  закупок у единственного поставщика не должен превышать 2 млн. руб. или не должен превышать 10% от  совокупного годового объема закупок заказчика (СГОЗ) и не должен составлять более чем пятьдесят миллионов рублей. В нарушение  Федерального закона о контрактной системе администрация г. Черепаново в отчетном году осуществила закупку у единственного поставщика с превышением 10%-</w:t>
      </w:r>
      <w:proofErr w:type="spellStart"/>
      <w:r w:rsidRPr="00AF48CA">
        <w:rPr>
          <w:sz w:val="26"/>
          <w:szCs w:val="26"/>
        </w:rPr>
        <w:t>го</w:t>
      </w:r>
      <w:proofErr w:type="spellEnd"/>
      <w:r w:rsidRPr="00AF48CA">
        <w:rPr>
          <w:sz w:val="26"/>
          <w:szCs w:val="26"/>
        </w:rPr>
        <w:t xml:space="preserve"> лимита от СГОЗ на сумму 12845,3 тыс. руб., администрация р. п. Посевная с превышением 10%-</w:t>
      </w:r>
      <w:proofErr w:type="spellStart"/>
      <w:r w:rsidRPr="00AF48CA">
        <w:rPr>
          <w:sz w:val="26"/>
          <w:szCs w:val="26"/>
        </w:rPr>
        <w:t>го</w:t>
      </w:r>
      <w:proofErr w:type="spellEnd"/>
      <w:r w:rsidRPr="00AF48CA">
        <w:rPr>
          <w:sz w:val="26"/>
          <w:szCs w:val="26"/>
        </w:rPr>
        <w:t xml:space="preserve"> лимита на 5916,6 тыс. руб., администрация </w:t>
      </w:r>
      <w:proofErr w:type="spellStart"/>
      <w:r w:rsidRPr="00AF48CA">
        <w:rPr>
          <w:sz w:val="26"/>
          <w:szCs w:val="26"/>
        </w:rPr>
        <w:t>р.п</w:t>
      </w:r>
      <w:proofErr w:type="spellEnd"/>
      <w:r w:rsidRPr="00AF48CA">
        <w:rPr>
          <w:sz w:val="26"/>
          <w:szCs w:val="26"/>
        </w:rPr>
        <w:t xml:space="preserve">. </w:t>
      </w:r>
      <w:proofErr w:type="spellStart"/>
      <w:r w:rsidRPr="00AF48CA">
        <w:rPr>
          <w:sz w:val="26"/>
          <w:szCs w:val="26"/>
        </w:rPr>
        <w:t>Дорогино</w:t>
      </w:r>
      <w:proofErr w:type="spellEnd"/>
      <w:r w:rsidRPr="00AF48CA">
        <w:rPr>
          <w:sz w:val="26"/>
          <w:szCs w:val="26"/>
        </w:rPr>
        <w:t xml:space="preserve"> – с превышением на 5949,8 тыс. руб., всего на сумму 24711,7 тыс. руб.    </w:t>
      </w:r>
    </w:p>
    <w:p w:rsidR="00566887" w:rsidRDefault="00566887" w:rsidP="00566887">
      <w:pPr>
        <w:ind w:firstLine="851"/>
        <w:jc w:val="both"/>
        <w:rPr>
          <w:sz w:val="26"/>
          <w:szCs w:val="26"/>
        </w:rPr>
      </w:pPr>
      <w:proofErr w:type="gramStart"/>
      <w:r w:rsidRPr="00D93BCC">
        <w:rPr>
          <w:sz w:val="26"/>
          <w:szCs w:val="26"/>
        </w:rPr>
        <w:lastRenderedPageBreak/>
        <w:t>Кроме того, в процессе проведения внешней проверки в МО города Черепаново  установлены случаи «дробления» закупок – заключение нескольких контрактов (договоров) с общим (одинаковым) предметом, сроком исполнения и поставщиком (подрядчиком, исполнителем) на общую сумму, превышающую предельный размер закупки у единственного поставщика (600,0 тыс. руб.), всего 10 контрактов на сумму 4165,7 тыс. руб.  «Дробление» закупок может быть квалифицировано как нарушение ст. 8, 24</w:t>
      </w:r>
      <w:proofErr w:type="gramEnd"/>
      <w:r w:rsidRPr="00D93BCC">
        <w:rPr>
          <w:sz w:val="26"/>
          <w:szCs w:val="26"/>
        </w:rPr>
        <w:t>, 93 Федерального закона о контрактной системе, поскольку совокупность действий заказчика по заключению нескольких контрактов (договоров) с общим (одинаковым) предметом направлена на обеспечение одних и тех же муниципальных нужд и образует единую закупку (сделку), которая должна осуществляться конкурентным способом.</w:t>
      </w:r>
    </w:p>
    <w:p w:rsidR="00566887" w:rsidRPr="009014FC" w:rsidRDefault="00566887" w:rsidP="00566887">
      <w:pPr>
        <w:autoSpaceDE w:val="0"/>
        <w:autoSpaceDN w:val="0"/>
        <w:adjustRightInd w:val="0"/>
        <w:ind w:firstLine="851"/>
        <w:jc w:val="both"/>
        <w:rPr>
          <w:sz w:val="26"/>
          <w:szCs w:val="26"/>
        </w:rPr>
      </w:pPr>
      <w:r w:rsidRPr="009014FC">
        <w:rPr>
          <w:sz w:val="26"/>
          <w:szCs w:val="26"/>
        </w:rPr>
        <w:t xml:space="preserve">В нарушение норм Устава </w:t>
      </w:r>
      <w:r>
        <w:rPr>
          <w:sz w:val="26"/>
          <w:szCs w:val="26"/>
        </w:rPr>
        <w:t>одного из городских поселений</w:t>
      </w:r>
      <w:r w:rsidRPr="009014FC">
        <w:rPr>
          <w:sz w:val="26"/>
          <w:szCs w:val="26"/>
        </w:rPr>
        <w:t xml:space="preserve"> на основании распоряжения администрации неправомерно </w:t>
      </w:r>
      <w:r>
        <w:rPr>
          <w:sz w:val="26"/>
          <w:szCs w:val="26"/>
        </w:rPr>
        <w:t xml:space="preserve">была </w:t>
      </w:r>
      <w:r w:rsidRPr="009014FC">
        <w:rPr>
          <w:sz w:val="26"/>
          <w:szCs w:val="26"/>
        </w:rPr>
        <w:t xml:space="preserve">выплачена материальная помощь </w:t>
      </w:r>
      <w:r>
        <w:rPr>
          <w:sz w:val="26"/>
          <w:szCs w:val="26"/>
        </w:rPr>
        <w:t xml:space="preserve">Главе </w:t>
      </w:r>
      <w:r w:rsidRPr="009014FC">
        <w:rPr>
          <w:sz w:val="26"/>
          <w:szCs w:val="26"/>
        </w:rPr>
        <w:t xml:space="preserve"> </w:t>
      </w:r>
      <w:r>
        <w:rPr>
          <w:sz w:val="26"/>
          <w:szCs w:val="26"/>
        </w:rPr>
        <w:t xml:space="preserve">в </w:t>
      </w:r>
      <w:r w:rsidRPr="009014FC">
        <w:rPr>
          <w:sz w:val="26"/>
          <w:szCs w:val="26"/>
        </w:rPr>
        <w:t>размере 93,7 тыс. руб., Совет депутатов решение о выплате материальной помощи не принимал</w:t>
      </w:r>
      <w:r>
        <w:rPr>
          <w:sz w:val="26"/>
          <w:szCs w:val="26"/>
        </w:rPr>
        <w:t xml:space="preserve"> (средства возвращены в бюджет). </w:t>
      </w:r>
      <w:r w:rsidRPr="009014FC">
        <w:rPr>
          <w:sz w:val="26"/>
          <w:szCs w:val="26"/>
        </w:rPr>
        <w:t xml:space="preserve"> </w:t>
      </w:r>
    </w:p>
    <w:p w:rsidR="00566887" w:rsidRPr="001F547B" w:rsidRDefault="00566887" w:rsidP="00566887">
      <w:pPr>
        <w:ind w:firstLine="851"/>
        <w:jc w:val="both"/>
        <w:rPr>
          <w:sz w:val="26"/>
          <w:szCs w:val="26"/>
        </w:rPr>
      </w:pPr>
      <w:r w:rsidRPr="001F547B">
        <w:rPr>
          <w:sz w:val="26"/>
          <w:szCs w:val="26"/>
        </w:rPr>
        <w:t>Заключения по результатам внешних проверок отчетов об исполнении бюджетов  с предложениями по устранению выявленных недостатков и нарушений  направлены в  представительные органы и главам городских и сельских поселений. Главам 7-ми муниципальных образований внесен</w:t>
      </w:r>
      <w:r>
        <w:rPr>
          <w:sz w:val="26"/>
          <w:szCs w:val="26"/>
        </w:rPr>
        <w:t>о</w:t>
      </w:r>
      <w:r w:rsidRPr="001F547B">
        <w:rPr>
          <w:sz w:val="26"/>
          <w:szCs w:val="26"/>
        </w:rPr>
        <w:t xml:space="preserve"> представлени</w:t>
      </w:r>
      <w:r>
        <w:rPr>
          <w:sz w:val="26"/>
          <w:szCs w:val="26"/>
        </w:rPr>
        <w:t>е</w:t>
      </w:r>
      <w:r w:rsidRPr="001F547B">
        <w:rPr>
          <w:sz w:val="26"/>
          <w:szCs w:val="26"/>
        </w:rPr>
        <w:t xml:space="preserve"> </w:t>
      </w:r>
      <w:r w:rsidRPr="002D6CB7">
        <w:rPr>
          <w:sz w:val="26"/>
          <w:szCs w:val="26"/>
        </w:rPr>
        <w:t xml:space="preserve">с </w:t>
      </w:r>
      <w:r>
        <w:rPr>
          <w:sz w:val="26"/>
          <w:szCs w:val="26"/>
        </w:rPr>
        <w:t xml:space="preserve">требованием о </w:t>
      </w:r>
      <w:r w:rsidRPr="002D6CB7">
        <w:rPr>
          <w:sz w:val="26"/>
          <w:szCs w:val="26"/>
        </w:rPr>
        <w:t>его рассмотрени</w:t>
      </w:r>
      <w:r>
        <w:rPr>
          <w:sz w:val="26"/>
          <w:szCs w:val="26"/>
        </w:rPr>
        <w:t>и</w:t>
      </w:r>
      <w:r w:rsidRPr="002D6CB7">
        <w:rPr>
          <w:sz w:val="26"/>
          <w:szCs w:val="26"/>
        </w:rPr>
        <w:t xml:space="preserve"> и приняти</w:t>
      </w:r>
      <w:r>
        <w:rPr>
          <w:sz w:val="26"/>
          <w:szCs w:val="26"/>
        </w:rPr>
        <w:t>и</w:t>
      </w:r>
      <w:r w:rsidRPr="002D6CB7">
        <w:rPr>
          <w:sz w:val="26"/>
          <w:szCs w:val="26"/>
        </w:rPr>
        <w:t xml:space="preserve"> мер по пресечению и устранению выявленных нарушений и недостатков.</w:t>
      </w:r>
      <w:r>
        <w:rPr>
          <w:sz w:val="26"/>
          <w:szCs w:val="26"/>
        </w:rPr>
        <w:t xml:space="preserve"> </w:t>
      </w:r>
      <w:proofErr w:type="gramStart"/>
      <w:r>
        <w:rPr>
          <w:sz w:val="26"/>
          <w:szCs w:val="26"/>
        </w:rPr>
        <w:t xml:space="preserve">В </w:t>
      </w:r>
      <w:r w:rsidRPr="00AA372F">
        <w:rPr>
          <w:sz w:val="26"/>
          <w:szCs w:val="26"/>
        </w:rPr>
        <w:t>отношении глав</w:t>
      </w:r>
      <w:r>
        <w:rPr>
          <w:sz w:val="26"/>
          <w:szCs w:val="26"/>
        </w:rPr>
        <w:t>ы</w:t>
      </w:r>
      <w:r w:rsidRPr="00AA372F">
        <w:rPr>
          <w:sz w:val="26"/>
          <w:szCs w:val="26"/>
        </w:rPr>
        <w:t xml:space="preserve"> </w:t>
      </w:r>
      <w:r>
        <w:rPr>
          <w:sz w:val="26"/>
          <w:szCs w:val="26"/>
        </w:rPr>
        <w:t xml:space="preserve">сельского поселения </w:t>
      </w:r>
      <w:r w:rsidRPr="00AA372F">
        <w:rPr>
          <w:sz w:val="26"/>
          <w:szCs w:val="26"/>
        </w:rPr>
        <w:t>возбужден</w:t>
      </w:r>
      <w:r>
        <w:rPr>
          <w:sz w:val="26"/>
          <w:szCs w:val="26"/>
        </w:rPr>
        <w:t>о</w:t>
      </w:r>
      <w:r w:rsidRPr="00AA372F">
        <w:rPr>
          <w:sz w:val="26"/>
          <w:szCs w:val="26"/>
        </w:rPr>
        <w:t xml:space="preserve"> </w:t>
      </w:r>
      <w:r>
        <w:rPr>
          <w:sz w:val="26"/>
          <w:szCs w:val="26"/>
        </w:rPr>
        <w:t xml:space="preserve"> </w:t>
      </w:r>
      <w:r w:rsidRPr="00AA372F">
        <w:rPr>
          <w:sz w:val="26"/>
          <w:szCs w:val="26"/>
        </w:rPr>
        <w:t>дел</w:t>
      </w:r>
      <w:r>
        <w:rPr>
          <w:sz w:val="26"/>
          <w:szCs w:val="26"/>
        </w:rPr>
        <w:t>о</w:t>
      </w:r>
      <w:r w:rsidRPr="00AA372F">
        <w:rPr>
          <w:sz w:val="26"/>
          <w:szCs w:val="26"/>
        </w:rPr>
        <w:t xml:space="preserve"> об административном правонарушении (ч.</w:t>
      </w:r>
      <w:r>
        <w:rPr>
          <w:sz w:val="26"/>
          <w:szCs w:val="26"/>
        </w:rPr>
        <w:t xml:space="preserve"> </w:t>
      </w:r>
      <w:r w:rsidRPr="00AA372F">
        <w:rPr>
          <w:sz w:val="26"/>
          <w:szCs w:val="26"/>
        </w:rPr>
        <w:t>3 ст.15.15.3.</w:t>
      </w:r>
      <w:proofErr w:type="gramEnd"/>
      <w:r w:rsidRPr="00AA372F">
        <w:rPr>
          <w:sz w:val="26"/>
          <w:szCs w:val="26"/>
        </w:rPr>
        <w:t xml:space="preserve"> </w:t>
      </w:r>
      <w:proofErr w:type="gramStart"/>
      <w:r w:rsidRPr="00AA372F">
        <w:rPr>
          <w:sz w:val="26"/>
          <w:szCs w:val="26"/>
        </w:rPr>
        <w:t>КоАП РФ</w:t>
      </w:r>
      <w:r>
        <w:rPr>
          <w:sz w:val="26"/>
          <w:szCs w:val="26"/>
        </w:rPr>
        <w:t>, н</w:t>
      </w:r>
      <w:r>
        <w:rPr>
          <w:rFonts w:eastAsiaTheme="minorHAnsi"/>
          <w:bCs/>
          <w:sz w:val="26"/>
          <w:szCs w:val="26"/>
          <w:lang w:eastAsia="en-US"/>
        </w:rPr>
        <w:t>арушение</w:t>
      </w:r>
      <w:r w:rsidRPr="00BD40E4">
        <w:rPr>
          <w:rFonts w:eastAsiaTheme="minorHAnsi"/>
          <w:bCs/>
          <w:sz w:val="26"/>
          <w:szCs w:val="26"/>
          <w:lang w:eastAsia="en-US"/>
        </w:rPr>
        <w:t xml:space="preserve"> условий предоставления межбюджетных трансфертов</w:t>
      </w:r>
      <w:r>
        <w:rPr>
          <w:rFonts w:eastAsiaTheme="minorHAnsi"/>
          <w:bCs/>
          <w:sz w:val="26"/>
          <w:szCs w:val="26"/>
          <w:lang w:eastAsia="en-US"/>
        </w:rPr>
        <w:t xml:space="preserve">). </w:t>
      </w:r>
      <w:proofErr w:type="gramEnd"/>
    </w:p>
    <w:p w:rsidR="00566887" w:rsidRPr="002C3DA7" w:rsidRDefault="00566887" w:rsidP="00566887">
      <w:pPr>
        <w:ind w:firstLine="851"/>
        <w:jc w:val="both"/>
        <w:rPr>
          <w:b/>
          <w:sz w:val="26"/>
          <w:szCs w:val="26"/>
          <w:highlight w:val="yellow"/>
        </w:rPr>
      </w:pPr>
    </w:p>
    <w:p w:rsidR="00566887" w:rsidRPr="00561826" w:rsidRDefault="00566887" w:rsidP="00566887">
      <w:pPr>
        <w:ind w:firstLine="851"/>
        <w:jc w:val="both"/>
        <w:rPr>
          <w:b/>
          <w:i/>
          <w:sz w:val="26"/>
          <w:szCs w:val="26"/>
        </w:rPr>
      </w:pPr>
      <w:r w:rsidRPr="00561826">
        <w:rPr>
          <w:b/>
          <w:sz w:val="26"/>
          <w:szCs w:val="26"/>
        </w:rPr>
        <w:t>2.3.</w:t>
      </w:r>
      <w:r w:rsidRPr="00561826">
        <w:rPr>
          <w:sz w:val="26"/>
          <w:szCs w:val="26"/>
        </w:rPr>
        <w:t xml:space="preserve">  </w:t>
      </w:r>
      <w:proofErr w:type="gramStart"/>
      <w:r w:rsidRPr="00561826">
        <w:rPr>
          <w:sz w:val="26"/>
          <w:szCs w:val="26"/>
        </w:rPr>
        <w:t>В соответствии с п. 2 ст.157 БК РФ, а также в рамках соглашений о передаче КСП Черепановского района полномочий контрольно-счетных органов городских и сельских поселений по внешнему муниципальному финансовому контролю и контролю за соблюдением установленного порядка управления и распоряжения муниципальным имуществом, на основании п. 1.4. и 3.</w:t>
      </w:r>
      <w:r>
        <w:rPr>
          <w:sz w:val="26"/>
          <w:szCs w:val="26"/>
        </w:rPr>
        <w:t>5</w:t>
      </w:r>
      <w:r w:rsidRPr="00561826">
        <w:rPr>
          <w:sz w:val="26"/>
          <w:szCs w:val="26"/>
        </w:rPr>
        <w:t xml:space="preserve">. плана работы КСП на 2023 год подготовлено </w:t>
      </w:r>
      <w:r w:rsidRPr="00561826">
        <w:rPr>
          <w:b/>
          <w:i/>
          <w:sz w:val="26"/>
          <w:szCs w:val="26"/>
        </w:rPr>
        <w:t>15 заключений на  проекты решений</w:t>
      </w:r>
      <w:proofErr w:type="gramEnd"/>
      <w:r w:rsidRPr="00561826">
        <w:rPr>
          <w:b/>
          <w:i/>
          <w:sz w:val="26"/>
          <w:szCs w:val="26"/>
        </w:rPr>
        <w:t xml:space="preserve"> представительных органов муниципальных  образований  Черепановского района о бюджете на очередной 2024 год и плановый период 2025 и 2026 годов.</w:t>
      </w:r>
    </w:p>
    <w:p w:rsidR="00566887" w:rsidRPr="00561826" w:rsidRDefault="00566887" w:rsidP="00566887">
      <w:pPr>
        <w:autoSpaceDE w:val="0"/>
        <w:autoSpaceDN w:val="0"/>
        <w:adjustRightInd w:val="0"/>
        <w:ind w:firstLine="851"/>
        <w:jc w:val="both"/>
        <w:rPr>
          <w:sz w:val="26"/>
          <w:szCs w:val="26"/>
        </w:rPr>
      </w:pPr>
      <w:r w:rsidRPr="00561826">
        <w:rPr>
          <w:sz w:val="26"/>
          <w:szCs w:val="26"/>
        </w:rPr>
        <w:t>В ходе экспертизы проектов бюджетов во всех муниципальных образованиях установлены отдельные несоответствия принимаемых проектов бюджетов бюджетному законодательству, наиболее частыми из которых являлись</w:t>
      </w:r>
      <w:r>
        <w:rPr>
          <w:sz w:val="26"/>
          <w:szCs w:val="26"/>
        </w:rPr>
        <w:t xml:space="preserve"> следующие. </w:t>
      </w:r>
    </w:p>
    <w:p w:rsidR="00566887" w:rsidRPr="001E51C6" w:rsidRDefault="00566887" w:rsidP="00566887">
      <w:pPr>
        <w:ind w:left="-15" w:firstLine="866"/>
        <w:jc w:val="both"/>
        <w:rPr>
          <w:sz w:val="26"/>
          <w:szCs w:val="26"/>
        </w:rPr>
      </w:pPr>
      <w:r w:rsidRPr="001E51C6">
        <w:rPr>
          <w:sz w:val="26"/>
          <w:szCs w:val="26"/>
        </w:rPr>
        <w:t xml:space="preserve">При наличии принятых муниципальных программ расходы на их реализацию в решениях о бюджете предусмотрены не были, т.е. муниципальные программы не включены в структуру кода целевых статей расходов бюджета. При наличии в структуре целевых статей расходов на реализацию муниципальных программ, в нарушение положения о бюджетном процессе паспорта муниципальных программ в составе дополнительных материалов к проекту бюджета в представительный орган не предоставлялись. </w:t>
      </w:r>
    </w:p>
    <w:p w:rsidR="00566887" w:rsidRPr="00C140BA" w:rsidRDefault="00566887" w:rsidP="00566887">
      <w:pPr>
        <w:autoSpaceDE w:val="0"/>
        <w:autoSpaceDN w:val="0"/>
        <w:adjustRightInd w:val="0"/>
        <w:ind w:firstLine="851"/>
        <w:jc w:val="both"/>
        <w:rPr>
          <w:rFonts w:eastAsiaTheme="minorHAnsi"/>
          <w:sz w:val="26"/>
          <w:szCs w:val="26"/>
          <w:lang w:eastAsia="en-US"/>
        </w:rPr>
      </w:pPr>
      <w:r w:rsidRPr="00C140BA">
        <w:rPr>
          <w:sz w:val="26"/>
          <w:szCs w:val="26"/>
        </w:rPr>
        <w:t xml:space="preserve">В нарушение ст. 184.2. </w:t>
      </w:r>
      <w:proofErr w:type="gramStart"/>
      <w:r w:rsidRPr="00C140BA">
        <w:rPr>
          <w:sz w:val="26"/>
          <w:szCs w:val="26"/>
        </w:rPr>
        <w:t xml:space="preserve">Бюджетного кодекса РФ, а также норм Положений о бюджетном процессе  одновременно с проектом решения о бюджете в представительный орган не был представлен Прогноз социально-экономического развития соответствующей территории (МО </w:t>
      </w:r>
      <w:proofErr w:type="spellStart"/>
      <w:r w:rsidRPr="00C140BA">
        <w:rPr>
          <w:sz w:val="26"/>
          <w:szCs w:val="26"/>
        </w:rPr>
        <w:t>Бочкаревского</w:t>
      </w:r>
      <w:proofErr w:type="spellEnd"/>
      <w:r w:rsidRPr="00C140BA">
        <w:rPr>
          <w:sz w:val="26"/>
          <w:szCs w:val="26"/>
        </w:rPr>
        <w:t xml:space="preserve"> сельсовета, МО </w:t>
      </w:r>
      <w:proofErr w:type="spellStart"/>
      <w:r w:rsidRPr="00C140BA">
        <w:rPr>
          <w:sz w:val="26"/>
          <w:szCs w:val="26"/>
        </w:rPr>
        <w:t>р.п</w:t>
      </w:r>
      <w:proofErr w:type="spellEnd"/>
      <w:r w:rsidRPr="00C140BA">
        <w:rPr>
          <w:sz w:val="26"/>
          <w:szCs w:val="26"/>
        </w:rPr>
        <w:t>.</w:t>
      </w:r>
      <w:proofErr w:type="gramEnd"/>
      <w:r w:rsidRPr="00C140BA">
        <w:rPr>
          <w:sz w:val="26"/>
          <w:szCs w:val="26"/>
        </w:rPr>
        <w:t xml:space="preserve"> </w:t>
      </w:r>
      <w:proofErr w:type="gramStart"/>
      <w:r w:rsidRPr="00C140BA">
        <w:rPr>
          <w:sz w:val="26"/>
          <w:szCs w:val="26"/>
        </w:rPr>
        <w:t xml:space="preserve">Посевная), а также не были представлены ожидаемые итоги социально-экономического развития территорий за 2023 год и </w:t>
      </w:r>
      <w:r w:rsidRPr="00C140BA">
        <w:rPr>
          <w:rFonts w:eastAsiaTheme="minorHAnsi"/>
          <w:sz w:val="26"/>
          <w:szCs w:val="26"/>
          <w:lang w:eastAsia="en-US"/>
        </w:rPr>
        <w:t xml:space="preserve"> реестры источников доходов бюджетов. </w:t>
      </w:r>
      <w:proofErr w:type="gramEnd"/>
    </w:p>
    <w:p w:rsidR="00566887" w:rsidRPr="005824A8" w:rsidRDefault="00566887" w:rsidP="00566887">
      <w:pPr>
        <w:autoSpaceDE w:val="0"/>
        <w:autoSpaceDN w:val="0"/>
        <w:adjustRightInd w:val="0"/>
        <w:ind w:firstLine="851"/>
        <w:jc w:val="both"/>
        <w:rPr>
          <w:i/>
          <w:sz w:val="26"/>
          <w:szCs w:val="26"/>
        </w:rPr>
      </w:pPr>
      <w:proofErr w:type="gramStart"/>
      <w:r w:rsidRPr="005824A8">
        <w:rPr>
          <w:sz w:val="26"/>
          <w:szCs w:val="26"/>
        </w:rPr>
        <w:lastRenderedPageBreak/>
        <w:t xml:space="preserve">Во всех проектах бюджетов городских и сельских поселений по подразделу </w:t>
      </w:r>
      <w:r w:rsidRPr="005824A8">
        <w:rPr>
          <w:iCs/>
          <w:sz w:val="26"/>
          <w:szCs w:val="26"/>
        </w:rPr>
        <w:t xml:space="preserve">0203 «Мобилизационная и вневойсковая подготовка» были отражены бюджетные ассигнования </w:t>
      </w:r>
      <w:r w:rsidRPr="005824A8">
        <w:rPr>
          <w:sz w:val="26"/>
          <w:szCs w:val="26"/>
        </w:rPr>
        <w:t>на исполнение переданных полномочий по осуществлению первичного воинского учета органами МСУ, при этом на дату внесения проекта бюджета в представительные органы проектом закона о бюджете НСО субвенции на исполнение переданных полномочий по осуществлению первичного воинского учета органам МСУ Новосибирской области на</w:t>
      </w:r>
      <w:proofErr w:type="gramEnd"/>
      <w:r w:rsidRPr="005824A8">
        <w:rPr>
          <w:sz w:val="26"/>
          <w:szCs w:val="26"/>
        </w:rPr>
        <w:t xml:space="preserve"> 2024-2025 годы распределены не были. </w:t>
      </w:r>
    </w:p>
    <w:p w:rsidR="00566887" w:rsidRDefault="00566887" w:rsidP="00566887">
      <w:pPr>
        <w:ind w:left="-15" w:firstLine="866"/>
        <w:jc w:val="both"/>
        <w:rPr>
          <w:sz w:val="26"/>
          <w:szCs w:val="26"/>
        </w:rPr>
      </w:pPr>
      <w:r w:rsidRPr="001E51C6">
        <w:rPr>
          <w:sz w:val="26"/>
          <w:szCs w:val="26"/>
        </w:rPr>
        <w:t xml:space="preserve">В нарушение п. 4 ст. 21 БК РФ наименования кодов целевых статей расходов,  отраженные в проектах бюджетов, финансовое обеспечение которых осуществляется за счет межбюджетных трансфертов из </w:t>
      </w:r>
      <w:r>
        <w:rPr>
          <w:sz w:val="26"/>
          <w:szCs w:val="26"/>
        </w:rPr>
        <w:t xml:space="preserve">областного </w:t>
      </w:r>
      <w:r w:rsidRPr="001E51C6">
        <w:rPr>
          <w:sz w:val="26"/>
          <w:szCs w:val="26"/>
        </w:rPr>
        <w:t>бюджета, не соответствовали наименованиям, утвержденным приказом МФ и НП Новосибирской области.</w:t>
      </w:r>
    </w:p>
    <w:p w:rsidR="00566887" w:rsidRPr="00527F5D" w:rsidRDefault="00566887" w:rsidP="00566887">
      <w:pPr>
        <w:autoSpaceDE w:val="0"/>
        <w:autoSpaceDN w:val="0"/>
        <w:adjustRightInd w:val="0"/>
        <w:ind w:firstLine="851"/>
        <w:jc w:val="both"/>
        <w:rPr>
          <w:sz w:val="26"/>
          <w:szCs w:val="26"/>
        </w:rPr>
      </w:pPr>
      <w:r w:rsidRPr="00527F5D">
        <w:rPr>
          <w:sz w:val="26"/>
          <w:szCs w:val="26"/>
        </w:rPr>
        <w:t xml:space="preserve">В нарушение Порядка Минфина №82н в проекты бюджетов всех муниципальных образований не был включен подраздел 0705 «Профессиональная подготовка, переподготовка и повышение квалификации», при этом расходы на приобретение органами местного самоуправления и казенными учреждениями образовательных услуг по программам повышения квалификации планировались. </w:t>
      </w:r>
    </w:p>
    <w:p w:rsidR="00566887" w:rsidRPr="00392F25" w:rsidRDefault="00566887" w:rsidP="00566887">
      <w:pPr>
        <w:autoSpaceDE w:val="0"/>
        <w:autoSpaceDN w:val="0"/>
        <w:adjustRightInd w:val="0"/>
        <w:ind w:firstLine="851"/>
        <w:jc w:val="both"/>
        <w:rPr>
          <w:sz w:val="26"/>
          <w:szCs w:val="26"/>
        </w:rPr>
      </w:pPr>
      <w:r w:rsidRPr="00392F25">
        <w:rPr>
          <w:sz w:val="26"/>
          <w:szCs w:val="26"/>
        </w:rPr>
        <w:t xml:space="preserve">Во всех проектах бюджетов муниципальных образований резервные средства на увеличение заработной платы работникам администрации </w:t>
      </w:r>
      <w:r>
        <w:rPr>
          <w:sz w:val="26"/>
          <w:szCs w:val="26"/>
        </w:rPr>
        <w:t xml:space="preserve">планировались </w:t>
      </w:r>
      <w:r w:rsidRPr="00392F25">
        <w:rPr>
          <w:sz w:val="26"/>
          <w:szCs w:val="26"/>
        </w:rPr>
        <w:t>по подразделу 0113</w:t>
      </w:r>
      <w:r>
        <w:rPr>
          <w:sz w:val="26"/>
          <w:szCs w:val="26"/>
        </w:rPr>
        <w:t xml:space="preserve"> «</w:t>
      </w:r>
      <w:r>
        <w:rPr>
          <w:rFonts w:eastAsiaTheme="minorHAnsi"/>
          <w:sz w:val="26"/>
          <w:szCs w:val="26"/>
          <w:lang w:eastAsia="en-US"/>
        </w:rPr>
        <w:t>Другие общегосударственные вопросы», следовало</w:t>
      </w:r>
      <w:r w:rsidRPr="00392F25">
        <w:rPr>
          <w:sz w:val="26"/>
          <w:szCs w:val="26"/>
        </w:rPr>
        <w:t xml:space="preserve"> </w:t>
      </w:r>
      <w:r>
        <w:rPr>
          <w:sz w:val="26"/>
          <w:szCs w:val="26"/>
        </w:rPr>
        <w:t xml:space="preserve">отражать </w:t>
      </w:r>
      <w:r w:rsidRPr="00392F25">
        <w:rPr>
          <w:sz w:val="26"/>
          <w:szCs w:val="26"/>
        </w:rPr>
        <w:t xml:space="preserve">на подразделе 0104 «Функционирование…местных администраций» </w:t>
      </w:r>
      <w:r>
        <w:rPr>
          <w:sz w:val="26"/>
          <w:szCs w:val="26"/>
        </w:rPr>
        <w:t>как резервные средства (</w:t>
      </w:r>
      <w:r w:rsidRPr="00392F25">
        <w:rPr>
          <w:sz w:val="26"/>
          <w:szCs w:val="26"/>
        </w:rPr>
        <w:t>КВР 870</w:t>
      </w:r>
      <w:r>
        <w:rPr>
          <w:sz w:val="26"/>
          <w:szCs w:val="26"/>
        </w:rPr>
        <w:t xml:space="preserve">). </w:t>
      </w:r>
      <w:r w:rsidRPr="00392F25">
        <w:rPr>
          <w:sz w:val="26"/>
          <w:szCs w:val="26"/>
        </w:rPr>
        <w:t xml:space="preserve"> </w:t>
      </w:r>
    </w:p>
    <w:p w:rsidR="00566887" w:rsidRPr="00E74269" w:rsidRDefault="00566887" w:rsidP="00566887">
      <w:pPr>
        <w:autoSpaceDE w:val="0"/>
        <w:autoSpaceDN w:val="0"/>
        <w:adjustRightInd w:val="0"/>
        <w:ind w:firstLine="851"/>
        <w:jc w:val="both"/>
        <w:rPr>
          <w:sz w:val="26"/>
          <w:szCs w:val="26"/>
        </w:rPr>
      </w:pPr>
      <w:r>
        <w:rPr>
          <w:sz w:val="26"/>
          <w:szCs w:val="26"/>
        </w:rPr>
        <w:t xml:space="preserve">В </w:t>
      </w:r>
      <w:r w:rsidRPr="00E74269">
        <w:rPr>
          <w:sz w:val="26"/>
          <w:szCs w:val="26"/>
        </w:rPr>
        <w:t xml:space="preserve">проектах бюджетов </w:t>
      </w:r>
      <w:r>
        <w:rPr>
          <w:sz w:val="26"/>
          <w:szCs w:val="26"/>
        </w:rPr>
        <w:t xml:space="preserve">всех </w:t>
      </w:r>
      <w:r w:rsidRPr="00E74269">
        <w:rPr>
          <w:sz w:val="26"/>
          <w:szCs w:val="26"/>
        </w:rPr>
        <w:t>муниципальных образований предлагалось утвердить нормативы распределения доходов между бюджетами бюджетной системы РФ, в случае если они не установлены БК РФ и иными федеральными и региональными законами согласно соответствующему приложению</w:t>
      </w:r>
      <w:r>
        <w:rPr>
          <w:sz w:val="26"/>
          <w:szCs w:val="26"/>
        </w:rPr>
        <w:t>, п</w:t>
      </w:r>
      <w:r w:rsidRPr="00E74269">
        <w:rPr>
          <w:sz w:val="26"/>
          <w:szCs w:val="26"/>
        </w:rPr>
        <w:t>ри этом норматив зачисления в местный бюджет</w:t>
      </w:r>
      <w:r>
        <w:rPr>
          <w:sz w:val="26"/>
          <w:szCs w:val="26"/>
        </w:rPr>
        <w:t xml:space="preserve"> указанных в приложении доходов бюджетным </w:t>
      </w:r>
      <w:r w:rsidRPr="00E74269">
        <w:rPr>
          <w:sz w:val="26"/>
          <w:szCs w:val="26"/>
        </w:rPr>
        <w:t xml:space="preserve">законодательством РФ </w:t>
      </w:r>
      <w:r>
        <w:rPr>
          <w:sz w:val="26"/>
          <w:szCs w:val="26"/>
        </w:rPr>
        <w:t>был</w:t>
      </w:r>
      <w:r w:rsidRPr="00E74269">
        <w:rPr>
          <w:sz w:val="26"/>
          <w:szCs w:val="26"/>
        </w:rPr>
        <w:t xml:space="preserve"> установлен</w:t>
      </w:r>
      <w:r>
        <w:rPr>
          <w:sz w:val="26"/>
          <w:szCs w:val="26"/>
        </w:rPr>
        <w:t xml:space="preserve">. </w:t>
      </w:r>
    </w:p>
    <w:p w:rsidR="00566887" w:rsidRPr="005824A8" w:rsidRDefault="00566887" w:rsidP="00566887">
      <w:pPr>
        <w:autoSpaceDE w:val="0"/>
        <w:autoSpaceDN w:val="0"/>
        <w:adjustRightInd w:val="0"/>
        <w:ind w:firstLine="851"/>
        <w:jc w:val="both"/>
        <w:rPr>
          <w:sz w:val="26"/>
          <w:szCs w:val="26"/>
        </w:rPr>
      </w:pPr>
      <w:r w:rsidRPr="005824A8">
        <w:rPr>
          <w:sz w:val="26"/>
          <w:szCs w:val="26"/>
        </w:rPr>
        <w:t>По  результатам экспертно-аналитических мероприятий в представительные органы муниципальных образований и Главам муниципальных образований направлены соответствующие заключения с предложениями об устранении выявленных недостатков.</w:t>
      </w:r>
    </w:p>
    <w:p w:rsidR="00566887" w:rsidRPr="002C3DA7" w:rsidRDefault="00566887" w:rsidP="00566887">
      <w:pPr>
        <w:pStyle w:val="3"/>
        <w:ind w:right="-2" w:firstLine="851"/>
        <w:jc w:val="both"/>
        <w:rPr>
          <w:highlight w:val="yellow"/>
        </w:rPr>
      </w:pPr>
      <w:r w:rsidRPr="002C3DA7">
        <w:rPr>
          <w:b w:val="0"/>
          <w:sz w:val="26"/>
          <w:szCs w:val="26"/>
          <w:highlight w:val="yellow"/>
        </w:rPr>
        <w:t xml:space="preserve">  </w:t>
      </w:r>
      <w:r w:rsidRPr="002C3DA7">
        <w:rPr>
          <w:sz w:val="26"/>
          <w:szCs w:val="26"/>
          <w:highlight w:val="yellow"/>
        </w:rPr>
        <w:t xml:space="preserve"> </w:t>
      </w:r>
      <w:r w:rsidRPr="002C3DA7">
        <w:rPr>
          <w:rStyle w:val="a6"/>
          <w:sz w:val="26"/>
          <w:szCs w:val="26"/>
          <w:highlight w:val="yellow"/>
        </w:rPr>
        <w:t xml:space="preserve"> </w:t>
      </w:r>
      <w:r w:rsidRPr="002C3DA7">
        <w:rPr>
          <w:b w:val="0"/>
          <w:sz w:val="26"/>
          <w:szCs w:val="26"/>
          <w:highlight w:val="yellow"/>
        </w:rPr>
        <w:t xml:space="preserve">  </w:t>
      </w:r>
      <w:r w:rsidRPr="002C3DA7">
        <w:rPr>
          <w:sz w:val="26"/>
          <w:szCs w:val="26"/>
          <w:highlight w:val="yellow"/>
        </w:rPr>
        <w:t xml:space="preserve"> </w:t>
      </w:r>
      <w:r w:rsidRPr="002C3DA7">
        <w:rPr>
          <w:rStyle w:val="a6"/>
          <w:sz w:val="26"/>
          <w:szCs w:val="26"/>
          <w:highlight w:val="yellow"/>
        </w:rPr>
        <w:t xml:space="preserve"> </w:t>
      </w:r>
    </w:p>
    <w:p w:rsidR="00566887" w:rsidRPr="00561826" w:rsidRDefault="00566887" w:rsidP="00566887">
      <w:pPr>
        <w:pStyle w:val="a3"/>
        <w:numPr>
          <w:ilvl w:val="0"/>
          <w:numId w:val="1"/>
        </w:numPr>
        <w:autoSpaceDE w:val="0"/>
        <w:autoSpaceDN w:val="0"/>
        <w:adjustRightInd w:val="0"/>
        <w:ind w:left="928"/>
        <w:jc w:val="center"/>
        <w:rPr>
          <w:b/>
          <w:i/>
          <w:sz w:val="26"/>
          <w:szCs w:val="26"/>
        </w:rPr>
      </w:pPr>
      <w:r w:rsidRPr="00561826">
        <w:rPr>
          <w:b/>
          <w:i/>
          <w:sz w:val="26"/>
          <w:szCs w:val="26"/>
        </w:rPr>
        <w:t>Использование средств бюджета Черепановского района, предназначенных для обеспечения деятельности КСП.</w:t>
      </w:r>
    </w:p>
    <w:p w:rsidR="00566887" w:rsidRPr="00561826" w:rsidRDefault="00566887" w:rsidP="00566887">
      <w:pPr>
        <w:pStyle w:val="a3"/>
        <w:autoSpaceDE w:val="0"/>
        <w:autoSpaceDN w:val="0"/>
        <w:adjustRightInd w:val="0"/>
        <w:rPr>
          <w:sz w:val="26"/>
          <w:szCs w:val="26"/>
        </w:rPr>
      </w:pPr>
    </w:p>
    <w:p w:rsidR="00566887" w:rsidRPr="00561826" w:rsidRDefault="00566887" w:rsidP="00566887">
      <w:pPr>
        <w:autoSpaceDE w:val="0"/>
        <w:autoSpaceDN w:val="0"/>
        <w:adjustRightInd w:val="0"/>
        <w:ind w:firstLine="851"/>
        <w:jc w:val="both"/>
        <w:rPr>
          <w:sz w:val="26"/>
          <w:szCs w:val="26"/>
        </w:rPr>
      </w:pPr>
      <w:r w:rsidRPr="00561826">
        <w:rPr>
          <w:sz w:val="26"/>
          <w:szCs w:val="26"/>
        </w:rPr>
        <w:t xml:space="preserve">Штатная численность КСП Черепановского района </w:t>
      </w:r>
      <w:r>
        <w:rPr>
          <w:sz w:val="26"/>
          <w:szCs w:val="26"/>
        </w:rPr>
        <w:t>в 2023 году составляла</w:t>
      </w:r>
      <w:r w:rsidRPr="00561826">
        <w:rPr>
          <w:sz w:val="26"/>
          <w:szCs w:val="26"/>
        </w:rPr>
        <w:t xml:space="preserve"> 2 человека (председатель и аудитор). В отчетном году расходы бюджета на материально-техническое и организационное обеспечение деятельности КСП Черепановского района составили </w:t>
      </w:r>
      <w:r>
        <w:rPr>
          <w:sz w:val="26"/>
          <w:szCs w:val="26"/>
        </w:rPr>
        <w:t>2181,8</w:t>
      </w:r>
      <w:r w:rsidRPr="00561826">
        <w:rPr>
          <w:sz w:val="26"/>
          <w:szCs w:val="26"/>
        </w:rPr>
        <w:t xml:space="preserve"> тыс. руб., (в 202</w:t>
      </w:r>
      <w:r>
        <w:rPr>
          <w:sz w:val="26"/>
          <w:szCs w:val="26"/>
        </w:rPr>
        <w:t>2</w:t>
      </w:r>
      <w:r w:rsidRPr="00561826">
        <w:rPr>
          <w:sz w:val="26"/>
          <w:szCs w:val="26"/>
        </w:rPr>
        <w:t xml:space="preserve"> году – </w:t>
      </w:r>
      <w:r>
        <w:rPr>
          <w:sz w:val="26"/>
          <w:szCs w:val="26"/>
        </w:rPr>
        <w:t>1964,4</w:t>
      </w:r>
      <w:r w:rsidRPr="00561826">
        <w:rPr>
          <w:sz w:val="26"/>
          <w:szCs w:val="26"/>
        </w:rPr>
        <w:t xml:space="preserve">  тыс. руб.), в </w:t>
      </w:r>
      <w:proofErr w:type="spellStart"/>
      <w:r w:rsidRPr="00561826">
        <w:rPr>
          <w:sz w:val="26"/>
          <w:szCs w:val="26"/>
        </w:rPr>
        <w:t>т.ч</w:t>
      </w:r>
      <w:proofErr w:type="spellEnd"/>
      <w:r w:rsidRPr="00561826">
        <w:rPr>
          <w:sz w:val="26"/>
          <w:szCs w:val="26"/>
        </w:rPr>
        <w:t xml:space="preserve">.: оплата труда – </w:t>
      </w:r>
      <w:r>
        <w:rPr>
          <w:sz w:val="26"/>
          <w:szCs w:val="26"/>
        </w:rPr>
        <w:t>1641,3</w:t>
      </w:r>
      <w:r w:rsidRPr="00561826">
        <w:rPr>
          <w:sz w:val="26"/>
          <w:szCs w:val="26"/>
        </w:rPr>
        <w:t xml:space="preserve"> тыс. руб.;</w:t>
      </w:r>
    </w:p>
    <w:p w:rsidR="00566887" w:rsidRPr="00561826" w:rsidRDefault="00566887" w:rsidP="00566887">
      <w:pPr>
        <w:autoSpaceDE w:val="0"/>
        <w:autoSpaceDN w:val="0"/>
        <w:adjustRightInd w:val="0"/>
        <w:ind w:firstLine="851"/>
        <w:jc w:val="both"/>
        <w:rPr>
          <w:sz w:val="26"/>
          <w:szCs w:val="26"/>
        </w:rPr>
      </w:pPr>
      <w:proofErr w:type="gramStart"/>
      <w:r w:rsidRPr="00561826">
        <w:rPr>
          <w:sz w:val="26"/>
          <w:szCs w:val="26"/>
        </w:rPr>
        <w:t xml:space="preserve">- налоги на ФОТ – </w:t>
      </w:r>
      <w:r>
        <w:rPr>
          <w:sz w:val="26"/>
          <w:szCs w:val="26"/>
        </w:rPr>
        <w:t>489,1</w:t>
      </w:r>
      <w:r w:rsidRPr="00561826">
        <w:rPr>
          <w:sz w:val="26"/>
          <w:szCs w:val="26"/>
        </w:rPr>
        <w:t xml:space="preserve"> тыс. руб.;</w:t>
      </w:r>
      <w:proofErr w:type="gramEnd"/>
    </w:p>
    <w:p w:rsidR="00566887" w:rsidRPr="00561826" w:rsidRDefault="00566887" w:rsidP="00566887">
      <w:pPr>
        <w:autoSpaceDE w:val="0"/>
        <w:autoSpaceDN w:val="0"/>
        <w:adjustRightInd w:val="0"/>
        <w:ind w:firstLine="851"/>
        <w:jc w:val="both"/>
        <w:rPr>
          <w:sz w:val="26"/>
          <w:szCs w:val="26"/>
        </w:rPr>
      </w:pPr>
      <w:r w:rsidRPr="00561826">
        <w:rPr>
          <w:sz w:val="26"/>
          <w:szCs w:val="26"/>
        </w:rPr>
        <w:t>- материально-техническое обеспечение –</w:t>
      </w:r>
      <w:r>
        <w:rPr>
          <w:sz w:val="26"/>
          <w:szCs w:val="26"/>
        </w:rPr>
        <w:t>51,4</w:t>
      </w:r>
      <w:r w:rsidRPr="00561826">
        <w:rPr>
          <w:sz w:val="26"/>
          <w:szCs w:val="26"/>
        </w:rPr>
        <w:t xml:space="preserve"> тыс. руб. (обслуживание программных комплексов</w:t>
      </w:r>
      <w:r>
        <w:rPr>
          <w:sz w:val="26"/>
          <w:szCs w:val="26"/>
        </w:rPr>
        <w:t xml:space="preserve"> – 14,8 тыс.</w:t>
      </w:r>
      <w:r w:rsidRPr="00561826">
        <w:rPr>
          <w:sz w:val="26"/>
          <w:szCs w:val="26"/>
        </w:rPr>
        <w:t xml:space="preserve"> руб.</w:t>
      </w:r>
      <w:r>
        <w:rPr>
          <w:sz w:val="26"/>
          <w:szCs w:val="26"/>
        </w:rPr>
        <w:t>, приобретение МФУ – 36,6 тыс. руб.</w:t>
      </w:r>
      <w:r w:rsidRPr="00561826">
        <w:rPr>
          <w:sz w:val="26"/>
          <w:szCs w:val="26"/>
        </w:rPr>
        <w:t>).</w:t>
      </w:r>
    </w:p>
    <w:p w:rsidR="00566887" w:rsidRPr="00561826" w:rsidRDefault="00566887" w:rsidP="00566887">
      <w:pPr>
        <w:autoSpaceDE w:val="0"/>
        <w:autoSpaceDN w:val="0"/>
        <w:adjustRightInd w:val="0"/>
        <w:ind w:firstLine="851"/>
        <w:jc w:val="both"/>
        <w:rPr>
          <w:sz w:val="26"/>
          <w:szCs w:val="26"/>
        </w:rPr>
      </w:pPr>
      <w:r w:rsidRPr="00561826">
        <w:rPr>
          <w:sz w:val="26"/>
          <w:szCs w:val="26"/>
        </w:rPr>
        <w:t xml:space="preserve">Финансовое обеспечение КСП Черепановского района осуществлялось за счет средств бюджета Черепановского района в сумме </w:t>
      </w:r>
      <w:r>
        <w:rPr>
          <w:sz w:val="26"/>
          <w:szCs w:val="26"/>
        </w:rPr>
        <w:t>1645,1</w:t>
      </w:r>
      <w:r w:rsidRPr="00561826">
        <w:rPr>
          <w:sz w:val="26"/>
          <w:szCs w:val="26"/>
        </w:rPr>
        <w:t xml:space="preserve"> тыс. руб. и межбюджетных трансфертов из бюджетов поселений на осуществление переданных полномочий в размере </w:t>
      </w:r>
      <w:r>
        <w:rPr>
          <w:sz w:val="26"/>
          <w:szCs w:val="26"/>
        </w:rPr>
        <w:t>536,7</w:t>
      </w:r>
      <w:r w:rsidRPr="00561826">
        <w:rPr>
          <w:sz w:val="26"/>
          <w:szCs w:val="26"/>
        </w:rPr>
        <w:t xml:space="preserve"> тыс. руб.</w:t>
      </w:r>
    </w:p>
    <w:p w:rsidR="00566887" w:rsidRDefault="00566887" w:rsidP="00566887">
      <w:pPr>
        <w:rPr>
          <w:sz w:val="26"/>
          <w:szCs w:val="26"/>
        </w:rPr>
      </w:pPr>
    </w:p>
    <w:p w:rsidR="00566887" w:rsidRDefault="00566887" w:rsidP="00566887">
      <w:pPr>
        <w:rPr>
          <w:sz w:val="26"/>
          <w:szCs w:val="26"/>
        </w:rPr>
      </w:pPr>
    </w:p>
    <w:p w:rsidR="007C3A5A" w:rsidRDefault="00566887">
      <w:r w:rsidRPr="00561826">
        <w:rPr>
          <w:sz w:val="26"/>
          <w:szCs w:val="26"/>
        </w:rPr>
        <w:t>Председатель                                                                                                      С. В. Томченко</w:t>
      </w:r>
      <w:bookmarkStart w:id="0" w:name="_GoBack"/>
      <w:bookmarkEnd w:id="0"/>
    </w:p>
    <w:sectPr w:rsidR="007C3A5A" w:rsidSect="0096483C">
      <w:footerReference w:type="default" r:id="rId8"/>
      <w:pgSz w:w="11906" w:h="16838"/>
      <w:pgMar w:top="709" w:right="567" w:bottom="993"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433360"/>
      <w:docPartObj>
        <w:docPartGallery w:val="Page Numbers (Bottom of Page)"/>
        <w:docPartUnique/>
      </w:docPartObj>
    </w:sdtPr>
    <w:sdtEndPr/>
    <w:sdtContent>
      <w:p w:rsidR="00041A56" w:rsidRDefault="00566887">
        <w:pPr>
          <w:pStyle w:val="a4"/>
          <w:jc w:val="right"/>
        </w:pPr>
        <w:r>
          <w:fldChar w:fldCharType="begin"/>
        </w:r>
        <w:r>
          <w:instrText>PAGE   \* MERGEFORMAT</w:instrText>
        </w:r>
        <w:r>
          <w:fldChar w:fldCharType="separate"/>
        </w:r>
        <w:r>
          <w:rPr>
            <w:noProof/>
          </w:rPr>
          <w:t>2</w:t>
        </w:r>
        <w:r>
          <w:fldChar w:fldCharType="end"/>
        </w:r>
      </w:p>
    </w:sdtContent>
  </w:sdt>
  <w:p w:rsidR="00041A56" w:rsidRDefault="00566887">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22A5B"/>
    <w:multiLevelType w:val="multilevel"/>
    <w:tmpl w:val="3CCAA302"/>
    <w:lvl w:ilvl="0">
      <w:start w:val="3"/>
      <w:numFmt w:val="decimal"/>
      <w:lvlText w:val="%1."/>
      <w:lvlJc w:val="left"/>
      <w:pPr>
        <w:ind w:left="72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87"/>
    <w:rsid w:val="00566887"/>
    <w:rsid w:val="007C3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8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66887"/>
    <w:pPr>
      <w:jc w:val="center"/>
      <w:outlineLvl w:val="2"/>
    </w:pPr>
    <w:rPr>
      <w:b/>
      <w:snapToGrid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66887"/>
    <w:rPr>
      <w:rFonts w:ascii="Times New Roman" w:eastAsia="Times New Roman" w:hAnsi="Times New Roman" w:cs="Times New Roman"/>
      <w:b/>
      <w:snapToGrid w:val="0"/>
      <w:sz w:val="28"/>
      <w:szCs w:val="28"/>
      <w:lang w:eastAsia="ru-RU"/>
    </w:rPr>
  </w:style>
  <w:style w:type="paragraph" w:styleId="a3">
    <w:name w:val="List Paragraph"/>
    <w:basedOn w:val="a"/>
    <w:uiPriority w:val="34"/>
    <w:qFormat/>
    <w:rsid w:val="00566887"/>
    <w:pPr>
      <w:ind w:left="720"/>
      <w:contextualSpacing/>
    </w:pPr>
  </w:style>
  <w:style w:type="paragraph" w:styleId="a4">
    <w:name w:val="footer"/>
    <w:basedOn w:val="a"/>
    <w:link w:val="a5"/>
    <w:uiPriority w:val="99"/>
    <w:unhideWhenUsed/>
    <w:rsid w:val="00566887"/>
    <w:pPr>
      <w:tabs>
        <w:tab w:val="center" w:pos="4677"/>
        <w:tab w:val="right" w:pos="9355"/>
      </w:tabs>
    </w:pPr>
  </w:style>
  <w:style w:type="character" w:customStyle="1" w:styleId="a5">
    <w:name w:val="Нижний колонтитул Знак"/>
    <w:basedOn w:val="a0"/>
    <w:link w:val="a4"/>
    <w:uiPriority w:val="99"/>
    <w:rsid w:val="00566887"/>
    <w:rPr>
      <w:rFonts w:ascii="Times New Roman" w:eastAsia="Times New Roman" w:hAnsi="Times New Roman" w:cs="Times New Roman"/>
      <w:sz w:val="24"/>
      <w:szCs w:val="24"/>
      <w:lang w:eastAsia="ru-RU"/>
    </w:rPr>
  </w:style>
  <w:style w:type="character" w:styleId="a6">
    <w:name w:val="Emphasis"/>
    <w:qFormat/>
    <w:rsid w:val="00566887"/>
    <w:rPr>
      <w:i/>
      <w:iCs/>
    </w:rPr>
  </w:style>
  <w:style w:type="character" w:customStyle="1" w:styleId="2">
    <w:name w:val="Основной текст (2)_"/>
    <w:link w:val="20"/>
    <w:rsid w:val="00566887"/>
    <w:rPr>
      <w:shd w:val="clear" w:color="auto" w:fill="FFFFFF"/>
    </w:rPr>
  </w:style>
  <w:style w:type="paragraph" w:customStyle="1" w:styleId="20">
    <w:name w:val="Основной текст (2)"/>
    <w:basedOn w:val="a"/>
    <w:link w:val="2"/>
    <w:rsid w:val="00566887"/>
    <w:pPr>
      <w:widowControl w:val="0"/>
      <w:shd w:val="clear" w:color="auto" w:fill="FFFFFF"/>
      <w:spacing w:before="180" w:line="274" w:lineRule="exact"/>
      <w:jc w:val="both"/>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8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66887"/>
    <w:pPr>
      <w:jc w:val="center"/>
      <w:outlineLvl w:val="2"/>
    </w:pPr>
    <w:rPr>
      <w:b/>
      <w:snapToGrid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66887"/>
    <w:rPr>
      <w:rFonts w:ascii="Times New Roman" w:eastAsia="Times New Roman" w:hAnsi="Times New Roman" w:cs="Times New Roman"/>
      <w:b/>
      <w:snapToGrid w:val="0"/>
      <w:sz w:val="28"/>
      <w:szCs w:val="28"/>
      <w:lang w:eastAsia="ru-RU"/>
    </w:rPr>
  </w:style>
  <w:style w:type="paragraph" w:styleId="a3">
    <w:name w:val="List Paragraph"/>
    <w:basedOn w:val="a"/>
    <w:uiPriority w:val="34"/>
    <w:qFormat/>
    <w:rsid w:val="00566887"/>
    <w:pPr>
      <w:ind w:left="720"/>
      <w:contextualSpacing/>
    </w:pPr>
  </w:style>
  <w:style w:type="paragraph" w:styleId="a4">
    <w:name w:val="footer"/>
    <w:basedOn w:val="a"/>
    <w:link w:val="a5"/>
    <w:uiPriority w:val="99"/>
    <w:unhideWhenUsed/>
    <w:rsid w:val="00566887"/>
    <w:pPr>
      <w:tabs>
        <w:tab w:val="center" w:pos="4677"/>
        <w:tab w:val="right" w:pos="9355"/>
      </w:tabs>
    </w:pPr>
  </w:style>
  <w:style w:type="character" w:customStyle="1" w:styleId="a5">
    <w:name w:val="Нижний колонтитул Знак"/>
    <w:basedOn w:val="a0"/>
    <w:link w:val="a4"/>
    <w:uiPriority w:val="99"/>
    <w:rsid w:val="00566887"/>
    <w:rPr>
      <w:rFonts w:ascii="Times New Roman" w:eastAsia="Times New Roman" w:hAnsi="Times New Roman" w:cs="Times New Roman"/>
      <w:sz w:val="24"/>
      <w:szCs w:val="24"/>
      <w:lang w:eastAsia="ru-RU"/>
    </w:rPr>
  </w:style>
  <w:style w:type="character" w:styleId="a6">
    <w:name w:val="Emphasis"/>
    <w:qFormat/>
    <w:rsid w:val="00566887"/>
    <w:rPr>
      <w:i/>
      <w:iCs/>
    </w:rPr>
  </w:style>
  <w:style w:type="character" w:customStyle="1" w:styleId="2">
    <w:name w:val="Основной текст (2)_"/>
    <w:link w:val="20"/>
    <w:rsid w:val="00566887"/>
    <w:rPr>
      <w:shd w:val="clear" w:color="auto" w:fill="FFFFFF"/>
    </w:rPr>
  </w:style>
  <w:style w:type="paragraph" w:customStyle="1" w:styleId="20">
    <w:name w:val="Основной текст (2)"/>
    <w:basedOn w:val="a"/>
    <w:link w:val="2"/>
    <w:rsid w:val="00566887"/>
    <w:pPr>
      <w:widowControl w:val="0"/>
      <w:shd w:val="clear" w:color="auto" w:fill="FFFFFF"/>
      <w:spacing w:before="180" w:line="274" w:lineRule="exac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consultantplus://offline/ref=EDC7B35B113C354871E9FB7A8A62F5726E8FFFC9AFE00CB63257BFF8CAC6B2EEBE6942DA635B9B4171D8B69513B6ABFBDA3142EC7DF2vCU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DC7B35B113C354871E9FB7A8A62F5726E8FFFC9AFE00CB63257BFF8CAC6B2EEBE6942D96A5E954B2282A6915AE1AEE7D22D5CEC63F2C008vFUB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7547</Words>
  <Characters>43022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Томчено Светлана Владимировна</dc:creator>
  <cp:lastModifiedBy>Томчено Светлана Владимировна</cp:lastModifiedBy>
  <cp:revision>1</cp:revision>
  <dcterms:created xsi:type="dcterms:W3CDTF">2024-06-11T07:08:00Z</dcterms:created>
  <dcterms:modified xsi:type="dcterms:W3CDTF">2024-06-11T07:09:00Z</dcterms:modified>
</cp:coreProperties>
</file>