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F8" w:rsidRDefault="00CB1A5C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5400040</wp:posOffset>
            </wp:positionH>
            <wp:positionV relativeFrom="page">
              <wp:posOffset>0</wp:posOffset>
            </wp:positionV>
            <wp:extent cx="289369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66750" cy="742950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6F8" w:rsidRDefault="000316F8">
      <w:pPr>
        <w:jc w:val="center"/>
        <w:rPr>
          <w:b/>
          <w:sz w:val="20"/>
          <w:szCs w:val="20"/>
        </w:rPr>
      </w:pPr>
    </w:p>
    <w:p w:rsidR="000316F8" w:rsidRDefault="00CB1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ЧЕРЕПАНОВСКОГО РАЙОНА</w:t>
      </w:r>
    </w:p>
    <w:p w:rsidR="000316F8" w:rsidRDefault="00CB1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316F8" w:rsidRDefault="000316F8">
      <w:pPr>
        <w:jc w:val="center"/>
        <w:rPr>
          <w:b/>
          <w:sz w:val="28"/>
          <w:szCs w:val="28"/>
        </w:rPr>
      </w:pPr>
    </w:p>
    <w:p w:rsidR="000316F8" w:rsidRDefault="000316F8">
      <w:pPr>
        <w:rPr>
          <w:b/>
          <w:sz w:val="28"/>
          <w:szCs w:val="28"/>
        </w:rPr>
      </w:pPr>
    </w:p>
    <w:p w:rsidR="000316F8" w:rsidRDefault="00CB1A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316F8" w:rsidRDefault="00CB1A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316F8" w:rsidRDefault="000316F8">
      <w:pPr>
        <w:jc w:val="center"/>
        <w:rPr>
          <w:sz w:val="28"/>
          <w:szCs w:val="28"/>
        </w:rPr>
      </w:pPr>
    </w:p>
    <w:p w:rsidR="000316F8" w:rsidRDefault="00CB1A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21.10.2024 № 905</w:t>
      </w:r>
    </w:p>
    <w:p w:rsidR="000316F8" w:rsidRDefault="000316F8">
      <w:pPr>
        <w:jc w:val="center"/>
        <w:rPr>
          <w:sz w:val="28"/>
          <w:szCs w:val="28"/>
        </w:rPr>
      </w:pPr>
    </w:p>
    <w:p w:rsidR="000316F8" w:rsidRDefault="00CB1A5C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постановление администрации Черепановского района от 28.11.2016 № 544 в </w:t>
      </w:r>
      <w:r>
        <w:rPr>
          <w:sz w:val="28"/>
          <w:szCs w:val="28"/>
        </w:rPr>
        <w:t>административный регламент предоставления муниципальной услуги по оформлению и выдаче микропроцессорной пластиковой карты «Социальная карта» на территории Черепановского района Новосибирской области</w:t>
      </w:r>
    </w:p>
    <w:p w:rsidR="000316F8" w:rsidRDefault="000316F8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center"/>
        <w:rPr>
          <w:sz w:val="28"/>
          <w:szCs w:val="28"/>
        </w:rPr>
      </w:pPr>
    </w:p>
    <w:p w:rsidR="000316F8" w:rsidRDefault="00CB1A5C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доступности и качества предоставлени</w:t>
      </w:r>
      <w:r>
        <w:rPr>
          <w:sz w:val="28"/>
          <w:szCs w:val="28"/>
        </w:rPr>
        <w:t>я муниципальной услуги, в соответствии с Федеральными законами от 27.07.2010 № 210-ФЗ «Об организации предоставления государственных и муниципальных услуг», Постановления Правительства Российской Федерации от 16.05.2011 № 373 «О разработке и утверждении ад</w:t>
      </w:r>
      <w:r>
        <w:rPr>
          <w:sz w:val="28"/>
          <w:szCs w:val="28"/>
        </w:rPr>
        <w:t>министративных регламентов исполнения государственных функций и административных регламентов предоставления государственных услуг», организациями и учреждениями, оказывающими муниципальные услуги, административных регламентов предоставления муниципальных у</w:t>
      </w:r>
      <w:r>
        <w:rPr>
          <w:sz w:val="28"/>
          <w:szCs w:val="28"/>
        </w:rPr>
        <w:t>слуг», руководствуясь Уставом Черепановского</w:t>
      </w:r>
      <w:proofErr w:type="gramEnd"/>
      <w:r>
        <w:rPr>
          <w:sz w:val="28"/>
          <w:szCs w:val="28"/>
        </w:rPr>
        <w:t xml:space="preserve"> района Новосибирской области. </w:t>
      </w:r>
    </w:p>
    <w:p w:rsidR="000316F8" w:rsidRDefault="00CB1A5C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законодательством субъекта Российской Федерации, предусмотренных пунктом 3 Распоряжения Правительства Российской Федерации от 29.06.2024г № 1725-р (далее сведения, п</w:t>
      </w:r>
      <w:r>
        <w:rPr>
          <w:color w:val="000000" w:themeColor="text1"/>
          <w:sz w:val="28"/>
          <w:szCs w:val="28"/>
        </w:rPr>
        <w:t>одтверждающие статус многодетной семьи) и на основании постановления Правительства Новосибирской области от 01.10.2024г. № 451-п «О внесении изменений в постановление Правительства Новосибирской области от 27.08.2024 № 399-п», в соответствии с которым пред</w:t>
      </w:r>
      <w:r>
        <w:rPr>
          <w:color w:val="000000" w:themeColor="text1"/>
          <w:sz w:val="28"/>
          <w:szCs w:val="28"/>
        </w:rPr>
        <w:t>усмотрена возможность подтверждения статуса многодетной семьи в Российской Федерации с использованием</w:t>
      </w:r>
      <w:proofErr w:type="gramEnd"/>
      <w:r>
        <w:rPr>
          <w:color w:val="000000" w:themeColor="text1"/>
          <w:sz w:val="28"/>
          <w:szCs w:val="28"/>
        </w:rPr>
        <w:t xml:space="preserve"> данных из личного кабинета гражданина в федеральной государственной информационной системе «Единый портал государственных и муниципальных услуг. </w:t>
      </w:r>
    </w:p>
    <w:p w:rsidR="000316F8" w:rsidRDefault="00CB1A5C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316F8" w:rsidRDefault="00CB1A5C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№ 1 </w:t>
      </w:r>
      <w:r>
        <w:rPr>
          <w:bCs/>
          <w:sz w:val="28"/>
          <w:szCs w:val="28"/>
        </w:rPr>
        <w:t xml:space="preserve">Административный регламент предоставления муниципальной услуги «Выдача микропроцессорной пластиковой карты «Социальная карта» п.1 п.п. 1.3., п.2 п.п.2.7. </w:t>
      </w:r>
      <w:r>
        <w:rPr>
          <w:sz w:val="28"/>
          <w:szCs w:val="28"/>
        </w:rPr>
        <w:t>читать в новой редакции, согласно приложению.</w:t>
      </w:r>
    </w:p>
    <w:p w:rsidR="000316F8" w:rsidRDefault="00CB1A5C">
      <w:pPr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</w:t>
      </w:r>
      <w:r>
        <w:rPr>
          <w:sz w:val="28"/>
          <w:szCs w:val="28"/>
        </w:rPr>
        <w:t>м постановления возложить на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аместителя Главы администрации Черепановского района по социальным вопросам  Т.В.Киселеву.</w:t>
      </w:r>
    </w:p>
    <w:p w:rsidR="000316F8" w:rsidRDefault="000316F8">
      <w:pPr>
        <w:jc w:val="both"/>
        <w:rPr>
          <w:sz w:val="28"/>
          <w:szCs w:val="28"/>
        </w:rPr>
      </w:pPr>
    </w:p>
    <w:p w:rsidR="000316F8" w:rsidRDefault="000316F8">
      <w:pPr>
        <w:jc w:val="both"/>
        <w:rPr>
          <w:sz w:val="28"/>
          <w:szCs w:val="28"/>
        </w:rPr>
      </w:pPr>
    </w:p>
    <w:p w:rsidR="000316F8" w:rsidRDefault="00CB1A5C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Черепановского района                                                              И.В.Жарк</w:t>
      </w:r>
      <w:bookmarkStart w:id="0" w:name="_GoBack"/>
      <w:bookmarkEnd w:id="0"/>
      <w:r>
        <w:rPr>
          <w:sz w:val="28"/>
          <w:szCs w:val="28"/>
        </w:rPr>
        <w:t>ов</w:t>
      </w: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4F0846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2919730</wp:posOffset>
            </wp:positionH>
            <wp:positionV relativeFrom="page">
              <wp:posOffset>2510155</wp:posOffset>
            </wp:positionV>
            <wp:extent cx="3248025" cy="1371600"/>
            <wp:effectExtent l="19050" t="0" r="9525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0316F8">
      <w:pPr>
        <w:jc w:val="both"/>
        <w:rPr>
          <w:sz w:val="20"/>
          <w:szCs w:val="20"/>
        </w:rPr>
      </w:pPr>
    </w:p>
    <w:p w:rsidR="000316F8" w:rsidRDefault="00CB1A5C">
      <w:pPr>
        <w:jc w:val="both"/>
        <w:rPr>
          <w:sz w:val="20"/>
          <w:szCs w:val="20"/>
        </w:rPr>
      </w:pPr>
      <w:r>
        <w:rPr>
          <w:sz w:val="20"/>
          <w:szCs w:val="20"/>
        </w:rPr>
        <w:t>Сосова И.А.</w:t>
      </w:r>
    </w:p>
    <w:p w:rsidR="000316F8" w:rsidRDefault="00CB1A5C">
      <w:pPr>
        <w:jc w:val="both"/>
        <w:rPr>
          <w:sz w:val="20"/>
          <w:szCs w:val="20"/>
        </w:rPr>
      </w:pPr>
      <w:r>
        <w:rPr>
          <w:sz w:val="20"/>
          <w:szCs w:val="20"/>
        </w:rPr>
        <w:t>23-141</w:t>
      </w:r>
    </w:p>
    <w:p w:rsidR="000316F8" w:rsidRDefault="000316F8">
      <w:pPr>
        <w:jc w:val="both"/>
        <w:rPr>
          <w:sz w:val="20"/>
          <w:szCs w:val="20"/>
        </w:rPr>
      </w:pPr>
    </w:p>
    <w:tbl>
      <w:tblPr>
        <w:tblStyle w:val="af"/>
        <w:tblW w:w="10137" w:type="dxa"/>
        <w:tblLayout w:type="fixed"/>
        <w:tblLook w:val="04A0"/>
      </w:tblPr>
      <w:tblGrid>
        <w:gridCol w:w="4746"/>
        <w:gridCol w:w="5391"/>
      </w:tblGrid>
      <w:tr w:rsidR="000316F8"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</w:tcPr>
          <w:p w:rsidR="000316F8" w:rsidRDefault="000316F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</w:tcPr>
          <w:p w:rsidR="000316F8" w:rsidRDefault="00CB1A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</w:p>
          <w:p w:rsidR="000316F8" w:rsidRDefault="00CB1A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0316F8" w:rsidRDefault="00CB1A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Черепановского района от 21.10.2024 № 905</w:t>
            </w:r>
          </w:p>
        </w:tc>
      </w:tr>
    </w:tbl>
    <w:p w:rsidR="000316F8" w:rsidRDefault="000316F8">
      <w:pPr>
        <w:ind w:firstLine="1592"/>
        <w:rPr>
          <w:sz w:val="30"/>
        </w:rPr>
      </w:pPr>
    </w:p>
    <w:p w:rsidR="000316F8" w:rsidRDefault="000316F8">
      <w:pPr>
        <w:jc w:val="both"/>
        <w:rPr>
          <w:b/>
          <w:sz w:val="28"/>
          <w:szCs w:val="28"/>
        </w:rPr>
      </w:pPr>
    </w:p>
    <w:p w:rsidR="000316F8" w:rsidRDefault="00CB1A5C">
      <w:pPr>
        <w:pStyle w:val="aa"/>
        <w:spacing w:beforeAutospacing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0316F8" w:rsidRDefault="00CB1A5C">
      <w:pPr>
        <w:pStyle w:val="aa"/>
        <w:spacing w:beforeAutospacing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 «Выдача микропроцессорной</w:t>
      </w:r>
    </w:p>
    <w:p w:rsidR="000316F8" w:rsidRDefault="00CB1A5C">
      <w:pPr>
        <w:pStyle w:val="aa"/>
        <w:spacing w:beforeAutospacing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пластиковой карты «Социальная </w:t>
      </w:r>
      <w:r>
        <w:rPr>
          <w:bCs/>
          <w:sz w:val="28"/>
          <w:szCs w:val="28"/>
        </w:rPr>
        <w:t>карта»</w:t>
      </w:r>
    </w:p>
    <w:p w:rsidR="000316F8" w:rsidRDefault="000316F8">
      <w:pPr>
        <w:pStyle w:val="aa"/>
        <w:spacing w:beforeAutospacing="0" w:afterAutospacing="0"/>
        <w:jc w:val="center"/>
        <w:rPr>
          <w:b/>
          <w:bCs/>
          <w:sz w:val="28"/>
          <w:szCs w:val="28"/>
        </w:rPr>
      </w:pPr>
    </w:p>
    <w:p w:rsidR="000316F8" w:rsidRDefault="00CB1A5C">
      <w:pPr>
        <w:pStyle w:val="aa"/>
        <w:spacing w:beforeAutospacing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Административный регламент предоставления муниципальной услуги по выдаче микропроцессорной пластиковой карты «Социальная карта» (далее - административный регламент) разработан в соответствии с </w:t>
      </w:r>
      <w:hyperlink r:id="rId9">
        <w:r>
          <w:rPr>
            <w:rStyle w:val="1"/>
            <w:sz w:val="28"/>
            <w:szCs w:val="28"/>
          </w:rPr>
          <w:t>Федеральными законами от 06.10.2003 № 131-ФЗ «Об общих принципах организации местного самоуправления в Российской Федерации»</w:t>
        </w:r>
      </w:hyperlink>
      <w:r>
        <w:rPr>
          <w:rStyle w:val="1"/>
          <w:sz w:val="28"/>
          <w:szCs w:val="28"/>
        </w:rPr>
        <w:t xml:space="preserve">, </w:t>
      </w:r>
      <w:hyperlink r:id="rId10">
        <w:r>
          <w:rPr>
            <w:rStyle w:val="1"/>
            <w:sz w:val="28"/>
            <w:szCs w:val="28"/>
          </w:rPr>
          <w:t>от 27.07.2010 № 210-ФЗ «Об организации предостав</w:t>
        </w:r>
        <w:r>
          <w:rPr>
            <w:rStyle w:val="1"/>
            <w:sz w:val="28"/>
            <w:szCs w:val="28"/>
          </w:rPr>
          <w:t>ления государственных и муниципальных услуг»</w:t>
        </w:r>
      </w:hyperlink>
      <w:r>
        <w:rPr>
          <w:sz w:val="28"/>
          <w:szCs w:val="28"/>
        </w:rPr>
        <w:t xml:space="preserve"> (далее - Федеральный закон № 210-ФЗ). 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Административный регламент устанавливает порядок и стандарт предоставления муниципальной услуги по выдаче микропроцессорной пластиковой карты «Социальная карта» (далее</w:t>
      </w:r>
      <w:r>
        <w:rPr>
          <w:sz w:val="28"/>
          <w:szCs w:val="28"/>
        </w:rPr>
        <w:t xml:space="preserve">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</w:t>
      </w:r>
      <w:r>
        <w:rPr>
          <w:sz w:val="28"/>
          <w:szCs w:val="28"/>
        </w:rPr>
        <w:t>формационно-телекоммуникационной сети «Интернет», с соблюдением норм законодательства Российской Федерации о защите персональных данных.</w:t>
      </w:r>
      <w:proofErr w:type="gramEnd"/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Муниципальная услуга предоставляется отдельным категориям граждан, проживающим на территории Черепановского района</w:t>
      </w:r>
      <w:r>
        <w:rPr>
          <w:sz w:val="28"/>
          <w:szCs w:val="28"/>
        </w:rPr>
        <w:t xml:space="preserve"> Новосибирской области, относящимся к категориям граждан, имеющих право на приобретение единого социального проездного билета на территории Новосибирской области, утвержденного постановлением Губернатора Новосибирской области </w:t>
      </w:r>
      <w:hyperlink r:id="rId11">
        <w:r>
          <w:rPr>
            <w:rStyle w:val="1"/>
            <w:sz w:val="28"/>
            <w:szCs w:val="28"/>
          </w:rPr>
          <w:t>от 03.09.2010 № 271</w:t>
        </w:r>
      </w:hyperlink>
      <w:r>
        <w:rPr>
          <w:rStyle w:val="1"/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Губернатора Новосибирской области от 31.01.2005 № 32» </w:t>
      </w:r>
      <w:r>
        <w:rPr>
          <w:color w:val="000000"/>
          <w:sz w:val="28"/>
          <w:szCs w:val="28"/>
        </w:rPr>
        <w:t>(в редакции постановления Губернатора Новосибирской области от 29.12.2018 № 275;</w:t>
      </w:r>
      <w:proofErr w:type="gramEnd"/>
      <w:r>
        <w:rPr>
          <w:color w:val="000000"/>
          <w:sz w:val="28"/>
          <w:szCs w:val="28"/>
        </w:rPr>
        <w:t xml:space="preserve"> от 18.04.2019 № 121).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1.4.Порядок инфо</w:t>
      </w:r>
      <w:r>
        <w:rPr>
          <w:sz w:val="28"/>
          <w:szCs w:val="28"/>
        </w:rPr>
        <w:t>рмирования о правилах предоставления муниципальной услуги.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в информацион</w:t>
      </w:r>
      <w:r>
        <w:rPr>
          <w:sz w:val="28"/>
          <w:szCs w:val="28"/>
        </w:rPr>
        <w:t xml:space="preserve">но-телекоммуникационной сети «Интернет» </w:t>
      </w:r>
      <w:proofErr w:type="spellStart"/>
      <w:r>
        <w:rPr>
          <w:rStyle w:val="1"/>
          <w:sz w:val="28"/>
          <w:szCs w:val="28"/>
        </w:rPr>
        <w:t>cherepanovo.nso.ru</w:t>
      </w:r>
      <w:proofErr w:type="spellEnd"/>
      <w:r>
        <w:rPr>
          <w:sz w:val="28"/>
          <w:szCs w:val="28"/>
        </w:rPr>
        <w:t>;</w:t>
      </w:r>
    </w:p>
    <w:p w:rsidR="000316F8" w:rsidRDefault="00CB1A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ЕПГУ) (</w:t>
      </w:r>
      <w:hyperlink r:id="rId12">
        <w:r>
          <w:rPr>
            <w:rStyle w:val="1"/>
            <w:sz w:val="28"/>
            <w:szCs w:val="28"/>
          </w:rPr>
          <w:t>www.gosuslugi.ru</w:t>
        </w:r>
      </w:hyperlink>
      <w:r>
        <w:rPr>
          <w:sz w:val="28"/>
          <w:szCs w:val="28"/>
        </w:rPr>
        <w:t>).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чтовый адрес администрации: 633520, Новосибирская область, Черепановский район,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ерепаново, ул.Партизанская, д.12.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Прием заявителей по вопросам предоставления муниципальной услуги осуществляется в соответствии со следующим графиком работы: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  </w:t>
      </w:r>
      <w:r>
        <w:rPr>
          <w:sz w:val="28"/>
          <w:szCs w:val="28"/>
        </w:rPr>
        <w:t xml:space="preserve">   (с 08.30 до 15.30);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             (с 08.30 до 15.30);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                 (с 08.30 до 15.30);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              (с 08.30 до 15.30);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             (с 08.30 до 15.30)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 с 13.00 - 13.45.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Выходные дни: суббота, </w:t>
      </w:r>
      <w:r>
        <w:rPr>
          <w:sz w:val="28"/>
          <w:szCs w:val="28"/>
        </w:rPr>
        <w:t>воскресенье.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 для справок (консультаций) о порядке предоставления муниципальной услуги: 8 (38345) 23-141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13">
        <w:r>
          <w:rPr>
            <w:rStyle w:val="a4"/>
            <w:color w:val="auto"/>
            <w:sz w:val="28"/>
            <w:szCs w:val="28"/>
            <w:lang w:val="en-US"/>
          </w:rPr>
          <w:t>admcher</w:t>
        </w:r>
        <w:r>
          <w:rPr>
            <w:rStyle w:val="a4"/>
            <w:color w:val="auto"/>
            <w:sz w:val="28"/>
            <w:szCs w:val="28"/>
          </w:rPr>
          <w:t>.</w:t>
        </w:r>
        <w:r>
          <w:rPr>
            <w:rStyle w:val="a4"/>
            <w:color w:val="auto"/>
            <w:sz w:val="28"/>
            <w:szCs w:val="28"/>
            <w:lang w:val="en-US"/>
          </w:rPr>
          <w:t>oson</w:t>
        </w:r>
        <w:r>
          <w:rPr>
            <w:rStyle w:val="a4"/>
            <w:color w:val="auto"/>
            <w:sz w:val="28"/>
            <w:szCs w:val="28"/>
          </w:rPr>
          <w:t>3@mail.ru</w:t>
        </w:r>
      </w:hyperlink>
      <w:r>
        <w:rPr>
          <w:sz w:val="28"/>
          <w:szCs w:val="28"/>
        </w:rPr>
        <w:t xml:space="preserve">. 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оказания муниципальной </w:t>
      </w:r>
      <w:r>
        <w:rPr>
          <w:sz w:val="28"/>
          <w:szCs w:val="28"/>
        </w:rPr>
        <w:t>услуги предоставляется в: устной форме (лично или по телефону в соответствии с графиком приема заявителей);</w:t>
      </w:r>
    </w:p>
    <w:p w:rsidR="000316F8" w:rsidRDefault="00CB1A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электронной форме, в том числе через ЕПГУ.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заявителя по телефону информирование осуществляется по телефону в устной форме. При личном </w:t>
      </w:r>
      <w:r>
        <w:rPr>
          <w:sz w:val="28"/>
          <w:szCs w:val="28"/>
        </w:rPr>
        <w:t>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</w:t>
      </w:r>
      <w:r>
        <w:rPr>
          <w:sz w:val="28"/>
          <w:szCs w:val="28"/>
        </w:rPr>
        <w:t>й ответ по существу поставленных в обращении вопросов.</w:t>
      </w:r>
    </w:p>
    <w:p w:rsidR="000316F8" w:rsidRDefault="00CB1A5C">
      <w:pPr>
        <w:pStyle w:val="ae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Черепановского  района Новосибирской области (дал</w:t>
      </w:r>
      <w:r>
        <w:rPr>
          <w:rFonts w:ascii="Times New Roman" w:hAnsi="Times New Roman"/>
          <w:sz w:val="28"/>
          <w:szCs w:val="28"/>
        </w:rPr>
        <w:t xml:space="preserve">ее - Глава района), содержит фамилию и номер телефона исполнителя. </w:t>
      </w:r>
    </w:p>
    <w:p w:rsidR="000316F8" w:rsidRDefault="00CB1A5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</w:t>
      </w:r>
      <w:r>
        <w:rPr>
          <w:rFonts w:ascii="Times New Roman" w:hAnsi="Times New Roman"/>
          <w:sz w:val="28"/>
          <w:szCs w:val="28"/>
        </w:rPr>
        <w:t xml:space="preserve">очтовому адресу, указанному в обращении. </w:t>
      </w:r>
    </w:p>
    <w:p w:rsidR="000316F8" w:rsidRDefault="00CB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</w:t>
      </w:r>
      <w:r>
        <w:rPr>
          <w:sz w:val="28"/>
          <w:szCs w:val="28"/>
        </w:rPr>
        <w:t>е чем на 30 (тридцать) дней, уведомив о продлении срока его рассмотрения заявителя.</w:t>
      </w:r>
    </w:p>
    <w:p w:rsidR="000316F8" w:rsidRDefault="000316F8">
      <w:pPr>
        <w:ind w:firstLine="567"/>
        <w:jc w:val="both"/>
        <w:rPr>
          <w:sz w:val="28"/>
          <w:szCs w:val="28"/>
        </w:rPr>
      </w:pPr>
    </w:p>
    <w:p w:rsidR="000316F8" w:rsidRDefault="00CB1A5C">
      <w:pPr>
        <w:pStyle w:val="aa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2.Стандарт предоставления муниципальной услуги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2.1.Наименование муниципальной услуги: «Выдача микропроцессорной пластиковой карты «Социальная карта».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 ус</w:t>
      </w:r>
      <w:r>
        <w:rPr>
          <w:sz w:val="28"/>
          <w:szCs w:val="28"/>
        </w:rPr>
        <w:t>луга предоставляется администрацией Черепановского района Новосибирской области (далее - Администрация) по адресу: 633520, Новосибирская область, Черепановский район,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ерепаново, ул. Кирова, д.1б,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предоставления муниципальной услуги осу</w:t>
      </w:r>
      <w:r>
        <w:rPr>
          <w:sz w:val="28"/>
          <w:szCs w:val="28"/>
        </w:rPr>
        <w:t>ществляется  специалистом по социальной работе администрации Черепановского района Новосибирской области (далее - сотрудник Администрации).</w:t>
      </w:r>
    </w:p>
    <w:p w:rsidR="000316F8" w:rsidRDefault="00CB1A5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2.3.Результатом предоставления муниципальной услуги является: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выдача заявителю микропроцессорной пластиковой карты</w:t>
      </w:r>
      <w:r>
        <w:rPr>
          <w:sz w:val="28"/>
          <w:szCs w:val="28"/>
        </w:rPr>
        <w:t xml:space="preserve"> «Социальная карта» (далее - Социальная карта);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муниципальной услуги оформляется уведомлением об отказе в предоставлении муниципальной услуги (далее - уведомление об отказе), в котором указываются основания для отказа.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Срок пред</w:t>
      </w:r>
      <w:r>
        <w:rPr>
          <w:sz w:val="28"/>
          <w:szCs w:val="28"/>
        </w:rPr>
        <w:t>оставления муниципальной услуги - 50 дней со дня регистрации документов.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 в Администрацию;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электронной форме путем направления запроса на адрес электронной почты Администрации  или официальный сайт или посредством личного кабинета ЕПГУ. 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Для получения муниципальной услуги заявитель (представитель заявителя) представляет следующие докум</w:t>
      </w:r>
      <w:r>
        <w:rPr>
          <w:sz w:val="28"/>
          <w:szCs w:val="28"/>
        </w:rPr>
        <w:t>енты: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заявителя;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удостоверяющие личность и подтверждающие полномочия представителя заявителя (в случае, если с заявлением обращается представитель заявителя);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фотографию (черно-белый или цветной четкий сн</w:t>
      </w:r>
      <w:r>
        <w:rPr>
          <w:sz w:val="28"/>
          <w:szCs w:val="28"/>
        </w:rPr>
        <w:t xml:space="preserve">имок размером 22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29 мм);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 актов гражданского состояния (в случае изменения фамилии, имени, отчества (при наличии), места и даты рождения заявителя);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справку из образовательной организации (для детей из много</w:t>
      </w:r>
      <w:r>
        <w:rPr>
          <w:sz w:val="28"/>
          <w:szCs w:val="28"/>
        </w:rPr>
        <w:t>детных семей, обучающихся в образовательных организациях всех типов,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</w:t>
      </w:r>
      <w:r>
        <w:rPr>
          <w:sz w:val="28"/>
          <w:szCs w:val="28"/>
        </w:rPr>
        <w:t>венного родителя, обучающихся по очной форме обучения по основным общеобразовательным программам за счет средств областного бюджета Новосибирской области или местных</w:t>
      </w:r>
      <w:proofErr w:type="gramEnd"/>
      <w:r>
        <w:rPr>
          <w:sz w:val="28"/>
          <w:szCs w:val="28"/>
        </w:rPr>
        <w:t xml:space="preserve"> бюджетов, обучающиеся по очной форме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основным профессиональным образовательным</w:t>
      </w:r>
      <w:r>
        <w:rPr>
          <w:sz w:val="28"/>
          <w:szCs w:val="28"/>
        </w:rPr>
        <w:t xml:space="preserve"> программам и (или) по программам профессиональной подготовки по профессиям рабочих, должностям служащих за счет средств областного бюджета Новосибирской области или местных бюджетов);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удостоверения и документы, подтверждающие, что заявитель относится к </w:t>
      </w:r>
      <w:r>
        <w:rPr>
          <w:sz w:val="28"/>
          <w:szCs w:val="28"/>
        </w:rPr>
        <w:t xml:space="preserve">одной из категорий граждан, указанных в пункте 1.3 административного регламента (в случае если соответствующие сведения в распоряжении уполномоченных органов и подведомственных им организаций отсутствуют); 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предусмотрена возможность подтверждения статуса </w:t>
      </w:r>
      <w:r>
        <w:rPr>
          <w:color w:val="000000" w:themeColor="text1"/>
          <w:sz w:val="28"/>
          <w:szCs w:val="28"/>
        </w:rPr>
        <w:t>многодетной семьи с использованием данных из личного кабинета гражданина в федеральной государственной информационной системе «Единый портал государственных и муниципальных услуг.</w:t>
      </w:r>
    </w:p>
    <w:p w:rsidR="000316F8" w:rsidRDefault="00CB1A5C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2.8.Муниципальная услуга предоставляется бесплатно.</w:t>
      </w:r>
    </w:p>
    <w:p w:rsidR="000316F8" w:rsidRDefault="00CB1A5C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2.9.В случае утраты, пор</w:t>
      </w:r>
      <w:r>
        <w:rPr>
          <w:sz w:val="28"/>
          <w:szCs w:val="28"/>
        </w:rPr>
        <w:t xml:space="preserve">чи Социальной карты, изменениях в льготной категории или формы управления системы проезда, заявитель, обращаясь в Администрацию, </w:t>
      </w:r>
      <w:proofErr w:type="gramStart"/>
      <w:r>
        <w:rPr>
          <w:sz w:val="28"/>
          <w:szCs w:val="28"/>
        </w:rPr>
        <w:t>предоставляет следующие документы</w:t>
      </w:r>
      <w:proofErr w:type="gramEnd"/>
      <w:r>
        <w:rPr>
          <w:sz w:val="28"/>
          <w:szCs w:val="28"/>
        </w:rPr>
        <w:t>:</w:t>
      </w:r>
    </w:p>
    <w:p w:rsidR="000316F8" w:rsidRDefault="00CB1A5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заявление на выдачу Социальной карты взамен утерянной или неработающей;</w:t>
      </w:r>
    </w:p>
    <w:p w:rsidR="000316F8" w:rsidRDefault="00CB1A5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заявление на сме</w:t>
      </w:r>
      <w:r>
        <w:rPr>
          <w:sz w:val="28"/>
          <w:szCs w:val="28"/>
        </w:rPr>
        <w:t>ну формы проезда;</w:t>
      </w:r>
    </w:p>
    <w:p w:rsidR="000316F8" w:rsidRDefault="00CB1A5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документ о смене льготной категории.</w:t>
      </w:r>
    </w:p>
    <w:p w:rsidR="000316F8" w:rsidRDefault="00CB1A5C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2.10.В случае переезда в Черепановский район Новосибирской области из другого города, района Новосибирской области, заявитель подает заявление на осуществление перевода социальной карты в соответстви</w:t>
      </w:r>
      <w:r>
        <w:rPr>
          <w:sz w:val="28"/>
          <w:szCs w:val="28"/>
        </w:rPr>
        <w:t>и с пропиской.</w:t>
      </w:r>
    </w:p>
    <w:p w:rsidR="000316F8" w:rsidRDefault="00CB1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Срок регистрации документов для предоставления муниципальной услуги - один день со дня их поступления.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в форме электронного документа, в том числе посредством ЕПГУ, - не позднее рабочего дня, следующего за днем поступле</w:t>
      </w:r>
      <w:r>
        <w:rPr>
          <w:sz w:val="28"/>
          <w:szCs w:val="28"/>
        </w:rPr>
        <w:t>ния запроса.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2.12.Показатели качества и доступности муниципальной услуги.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2.12.1.Показатели качества муниципальной услуги: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 и полнота предоставления муниципальной услуги;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обоснованных жалоб на действия (бездействие) специалистов, </w:t>
      </w:r>
      <w:r>
        <w:rPr>
          <w:sz w:val="28"/>
          <w:szCs w:val="28"/>
        </w:rPr>
        <w:t>их некорректное, невнимательное отношение к заявителям (их представителям).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2.12.2.Показатели доступности муниципальной услуги: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</w:t>
      </w:r>
      <w:r>
        <w:rPr>
          <w:sz w:val="28"/>
          <w:szCs w:val="28"/>
        </w:rPr>
        <w:t xml:space="preserve">тственный доступ к месту предоставления муниципальной услуги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населения, в том числе инвалидов;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</w:t>
      </w:r>
      <w:r>
        <w:rPr>
          <w:sz w:val="28"/>
          <w:szCs w:val="28"/>
        </w:rPr>
        <w:t xml:space="preserve"> форме на официальном сайте администрации (</w:t>
      </w:r>
      <w:proofErr w:type="spellStart"/>
      <w:r>
        <w:rPr>
          <w:sz w:val="28"/>
          <w:szCs w:val="28"/>
        </w:rPr>
        <w:t>cherepanovo.nso.ru</w:t>
      </w:r>
      <w:proofErr w:type="spellEnd"/>
      <w:r>
        <w:rPr>
          <w:sz w:val="28"/>
          <w:szCs w:val="28"/>
        </w:rPr>
        <w:t>) в информационно-телекоммуникационной сети «Интернет и в федеральной государственной информационной системе «Единый портал государственных и муниципальных услуг (функций)» (</w:t>
      </w:r>
      <w:hyperlink r:id="rId14">
        <w:r>
          <w:rPr>
            <w:rStyle w:val="a4"/>
            <w:color w:val="auto"/>
            <w:sz w:val="28"/>
            <w:szCs w:val="28"/>
          </w:rPr>
          <w:t>www.gosuslugi.ru</w:t>
        </w:r>
      </w:hyperlink>
      <w:r>
        <w:rPr>
          <w:sz w:val="28"/>
          <w:szCs w:val="28"/>
        </w:rPr>
        <w:t>).</w:t>
      </w:r>
    </w:p>
    <w:p w:rsidR="000316F8" w:rsidRDefault="000316F8">
      <w:pPr>
        <w:pStyle w:val="aa"/>
        <w:spacing w:beforeAutospacing="0" w:afterAutospacing="0"/>
        <w:ind w:firstLine="567"/>
        <w:jc w:val="both"/>
        <w:rPr>
          <w:sz w:val="28"/>
          <w:szCs w:val="28"/>
        </w:rPr>
      </w:pPr>
    </w:p>
    <w:p w:rsidR="000316F8" w:rsidRDefault="00CB1A5C">
      <w:pPr>
        <w:pStyle w:val="aa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</w:t>
      </w:r>
      <w:r>
        <w:rPr>
          <w:sz w:val="28"/>
          <w:szCs w:val="28"/>
        </w:rPr>
        <w:t>ур: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на получение муниципальной услуги (либо отказ в приеме документов);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заявления и документов, принятие решения о предоставлении (отказе в предоставлении) муниципальной услуги, формирование реестра на изготовление Социальных </w:t>
      </w:r>
      <w:r>
        <w:rPr>
          <w:sz w:val="28"/>
          <w:szCs w:val="28"/>
        </w:rPr>
        <w:t>карт или подготовка уведомления об отказе в предоставлении муниципальной услуги;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выдача результата предоставления муниципальной услуги.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Прием документов на получение муниципальной услуги.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3.2.1.Основанием для начала административной проце</w:t>
      </w:r>
      <w:r>
        <w:rPr>
          <w:sz w:val="28"/>
          <w:szCs w:val="28"/>
        </w:rPr>
        <w:t xml:space="preserve">дуры по приему документов является поступление заявления и документов, необходимых для </w:t>
      </w:r>
      <w:r>
        <w:rPr>
          <w:sz w:val="28"/>
          <w:szCs w:val="28"/>
        </w:rPr>
        <w:lastRenderedPageBreak/>
        <w:t>установления права заявителя на получение муниципальной услуги в соответствии с действующим законодательством.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Сотрудник Администрации, осуществляющий прием докум</w:t>
      </w:r>
      <w:r>
        <w:rPr>
          <w:sz w:val="28"/>
          <w:szCs w:val="28"/>
        </w:rPr>
        <w:t>ентов: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</w:t>
      </w:r>
      <w:r>
        <w:rPr>
          <w:sz w:val="28"/>
          <w:szCs w:val="28"/>
        </w:rPr>
        <w:t>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заявителей, адреса регистрации написаны полностью;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</w:t>
      </w:r>
      <w:r>
        <w:rPr>
          <w:sz w:val="28"/>
          <w:szCs w:val="28"/>
        </w:rPr>
        <w:t>иписок, зачеркнутых слов и иных неоговоренных исправлений;</w:t>
      </w:r>
    </w:p>
    <w:p w:rsidR="000316F8" w:rsidRDefault="00CB1A5C">
      <w:pPr>
        <w:pStyle w:val="aa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3.2.3.При отсутствии необходимых документов сотрудник администрации устно уведомляет з</w:t>
      </w:r>
      <w:r>
        <w:rPr>
          <w:sz w:val="28"/>
          <w:szCs w:val="28"/>
        </w:rPr>
        <w:t>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недостатки, препя</w:t>
      </w:r>
      <w:r>
        <w:rPr>
          <w:sz w:val="28"/>
          <w:szCs w:val="28"/>
        </w:rPr>
        <w:t>тствующие приему документов, допустимо устранить в ходе приема, они устраняются незамедлительно.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такие недостатки невозможно устранить в ходе приема, заявителю отказывается в приеме документов и разъясняется право при устранении причин отказа обратить</w:t>
      </w:r>
      <w:r>
        <w:rPr>
          <w:sz w:val="28"/>
          <w:szCs w:val="28"/>
        </w:rPr>
        <w:t>ся повторно за предоставлением муниципальной услуги.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3.2.4.При отсутствии оснований для отказа в приеме документов, указанных в пункте 2.7: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3.2.4.1. Специалист Администрации: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сканирует документы, необходимые для предоставления муниципальной услуги;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формиру</w:t>
      </w:r>
      <w:r>
        <w:rPr>
          <w:sz w:val="28"/>
          <w:szCs w:val="28"/>
        </w:rPr>
        <w:t>ет заявление на изготовление социальной карты МПК «Социальная карта» в реестре электронных транспортных карт (далее - РЭТК) транспортной платежной системы «Электронный проездной».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3.2.5.Результатом выполнения административной процедуры по приему документов</w:t>
      </w:r>
      <w:r>
        <w:rPr>
          <w:sz w:val="28"/>
          <w:szCs w:val="28"/>
        </w:rPr>
        <w:t xml:space="preserve"> на получение муниципальной услуги является формирование заявления и прием документов на получение муниципальной услуги либо отказ в приеме документов заявителя.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по приему либо отказу в приеме </w:t>
      </w:r>
      <w:r>
        <w:rPr>
          <w:sz w:val="28"/>
          <w:szCs w:val="28"/>
        </w:rPr>
        <w:t>документов на получение муниципальной услуги – один рабочий день.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3.3.Подготовка и выдача результата предоставления муниципальной услуги.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3.3.1.Основанием для начала административной процедуры по предоставлению муниципальной услуги является получение специ</w:t>
      </w:r>
      <w:r>
        <w:rPr>
          <w:sz w:val="28"/>
          <w:szCs w:val="28"/>
        </w:rPr>
        <w:t>алистом организации-изготовителя реестра электронных транспортных карт.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3.3.2.Специалист администрации получает изготовленные Социальные карты в МУП «Пассажиртрансснаб». 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3.3.3.Заявитель уточняет готовность Социальной карты по телефону, указанному в п. 1.3</w:t>
      </w:r>
      <w:r>
        <w:rPr>
          <w:sz w:val="28"/>
          <w:szCs w:val="28"/>
        </w:rPr>
        <w:t xml:space="preserve"> административного регламента, в срок, указанный в отрывном талоне, получает результат предоставления муниципальной услуги у специалиста Администрации.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3.3.4.Заявитель при получении социальной карты ставит личную подпись в журнале на выдачу Социальной карт</w:t>
      </w:r>
      <w:r>
        <w:rPr>
          <w:sz w:val="28"/>
          <w:szCs w:val="28"/>
        </w:rPr>
        <w:t>ы;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3.3.5.Специалист Администрации при выдаче социальной карты консультирует граждан о способах активации, пополнения и использования социальной карты, действий при ее утрате, порче либо отказе. 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3.6.6.Результатом выполнения административной процедуры по  в</w:t>
      </w:r>
      <w:r>
        <w:rPr>
          <w:sz w:val="28"/>
          <w:szCs w:val="28"/>
        </w:rPr>
        <w:t>ыдаче результата предоставления муниципальной услуги является выдача заявителю Социальной карты.</w:t>
      </w:r>
    </w:p>
    <w:p w:rsidR="000316F8" w:rsidRDefault="00CB1A5C">
      <w:pPr>
        <w:pStyle w:val="aa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3.7.7.Срок выполнения административной процедуры по подготовке и выдаче результата предоставления муниципальной услуги составляет 50 рабочих дней.</w:t>
      </w:r>
    </w:p>
    <w:p w:rsidR="000316F8" w:rsidRDefault="000316F8">
      <w:pPr>
        <w:pStyle w:val="aa"/>
        <w:spacing w:beforeAutospacing="0" w:afterAutospacing="0"/>
        <w:jc w:val="both"/>
        <w:rPr>
          <w:sz w:val="28"/>
          <w:szCs w:val="28"/>
        </w:rPr>
      </w:pPr>
    </w:p>
    <w:p w:rsidR="000316F8" w:rsidRDefault="00CB1A5C">
      <w:pPr>
        <w:pStyle w:val="aa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4.Формы </w:t>
      </w:r>
      <w:proofErr w:type="gramStart"/>
      <w:r>
        <w:rPr>
          <w:sz w:val="28"/>
          <w:szCs w:val="28"/>
        </w:rPr>
        <w:t>кон</w:t>
      </w:r>
      <w:r>
        <w:rPr>
          <w:sz w:val="28"/>
          <w:szCs w:val="28"/>
        </w:rPr>
        <w:t>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специалистом администрации последовательности административных действий, определенных </w:t>
      </w:r>
      <w:r>
        <w:rPr>
          <w:sz w:val="28"/>
          <w:szCs w:val="28"/>
        </w:rPr>
        <w:t>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специалистом администраций последовательности а</w:t>
      </w:r>
      <w:r>
        <w:rPr>
          <w:sz w:val="28"/>
          <w:szCs w:val="28"/>
        </w:rPr>
        <w:t>дминистративных действий, определенных административными процедурами по предоставлению муниципальной услуги, осуществляется: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заместителем главы администрации по социальным вопросам;</w:t>
      </w:r>
    </w:p>
    <w:p w:rsidR="000316F8" w:rsidRDefault="00CB1A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начальником отдела социального обслуживания населения администрации.</w:t>
      </w:r>
    </w:p>
    <w:p w:rsidR="000316F8" w:rsidRDefault="00CB1A5C">
      <w:pPr>
        <w:pStyle w:val="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служащего:</w:t>
      </w:r>
    </w:p>
    <w:p w:rsidR="000316F8" w:rsidRDefault="00CB1A5C">
      <w:pPr>
        <w:pStyle w:val="5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Предмет досудебного (вне</w:t>
      </w:r>
      <w:r>
        <w:rPr>
          <w:rFonts w:ascii="Times New Roman" w:hAnsi="Times New Roman" w:cs="Times New Roman"/>
          <w:sz w:val="28"/>
          <w:szCs w:val="28"/>
        </w:rPr>
        <w:t>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услугу:</w:t>
      </w:r>
    </w:p>
    <w:p w:rsidR="000316F8" w:rsidRDefault="00CB1A5C">
      <w:pPr>
        <w:pStyle w:val="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  <w:tab w:val="left" w:pos="10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</w:t>
      </w:r>
      <w:r>
        <w:rPr>
          <w:rFonts w:ascii="Times New Roman" w:hAnsi="Times New Roman" w:cs="Times New Roman"/>
          <w:sz w:val="28"/>
          <w:szCs w:val="28"/>
        </w:rPr>
        <w:t>отрено настоящим административным регламентом для предоставления муниципальной услуги;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  <w:tab w:val="left" w:pos="11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</w:t>
      </w:r>
      <w:r>
        <w:rPr>
          <w:rFonts w:ascii="Times New Roman" w:hAnsi="Times New Roman" w:cs="Times New Roman"/>
          <w:sz w:val="28"/>
          <w:szCs w:val="28"/>
        </w:rPr>
        <w:t>оставлении муниципальной услуги, если основания отказа не предусмотрены настоящим административным регламентом;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  <w:tab w:val="left" w:pos="10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  <w:tab w:val="left" w:pos="10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органа,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 услуги документах либо нарушение установленного срока таких исправлений;</w:t>
      </w:r>
      <w:proofErr w:type="gramEnd"/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  <w:tab w:val="left" w:pos="1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316F8" w:rsidRDefault="00CB1A5C">
      <w:pPr>
        <w:pStyle w:val="5"/>
        <w:numPr>
          <w:ilvl w:val="1"/>
          <w:numId w:val="1"/>
        </w:numPr>
        <w:shd w:val="clear" w:color="auto" w:fill="auto"/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муниципальной услуги, если основания </w:t>
      </w:r>
      <w:r>
        <w:rPr>
          <w:rFonts w:ascii="Times New Roman" w:hAnsi="Times New Roman" w:cs="Times New Roman"/>
          <w:sz w:val="28"/>
          <w:szCs w:val="28"/>
        </w:rPr>
        <w:t>приостановления не предусмотрены настоящим административным регламентом;</w:t>
      </w:r>
    </w:p>
    <w:p w:rsidR="000316F8" w:rsidRDefault="00CB1A5C">
      <w:pPr>
        <w:pStyle w:val="5"/>
        <w:shd w:val="clear" w:color="auto" w:fill="auto"/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</w:t>
      </w:r>
      <w:r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«в» пункта 2.7 настоящего административного регламента. </w:t>
      </w:r>
    </w:p>
    <w:p w:rsidR="000316F8" w:rsidRDefault="00CB1A5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Общие требования к порядку под</w:t>
      </w:r>
      <w:r>
        <w:rPr>
          <w:rFonts w:ascii="Times New Roman" w:hAnsi="Times New Roman" w:cs="Times New Roman"/>
          <w:sz w:val="28"/>
          <w:szCs w:val="28"/>
        </w:rPr>
        <w:t>ачи и рассмотрения жалобы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 или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</w:t>
      </w:r>
      <w:r>
        <w:rPr>
          <w:rFonts w:ascii="Times New Roman" w:hAnsi="Times New Roman" w:cs="Times New Roman"/>
          <w:sz w:val="28"/>
          <w:szCs w:val="28"/>
        </w:rPr>
        <w:t xml:space="preserve">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</w:t>
      </w:r>
      <w:r>
        <w:rPr>
          <w:rFonts w:ascii="Times New Roman" w:hAnsi="Times New Roman" w:cs="Times New Roman"/>
          <w:sz w:val="28"/>
          <w:szCs w:val="28"/>
        </w:rPr>
        <w:t xml:space="preserve">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</w:t>
      </w:r>
      <w:r>
        <w:rPr>
          <w:rFonts w:ascii="Times New Roman" w:hAnsi="Times New Roman" w:cs="Times New Roman"/>
          <w:sz w:val="28"/>
          <w:szCs w:val="28"/>
        </w:rPr>
        <w:t>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заявителя. 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</w:t>
      </w:r>
      <w:r>
        <w:rPr>
          <w:rFonts w:ascii="Times New Roman" w:hAnsi="Times New Roman" w:cs="Times New Roman"/>
          <w:sz w:val="28"/>
          <w:szCs w:val="28"/>
        </w:rPr>
        <w:t>и и рассмотрения жалоб на решения и действия (бездействие) организаций, осуществляющих функции по предоставлению муниципальных услуг, и их работников устанавливается Правительством Российской Федерации.</w:t>
      </w:r>
    </w:p>
    <w:p w:rsidR="000316F8" w:rsidRDefault="00CB1A5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</w:t>
      </w:r>
      <w:r>
        <w:rPr>
          <w:rFonts w:ascii="Times New Roman" w:hAnsi="Times New Roman" w:cs="Times New Roman"/>
          <w:sz w:val="28"/>
          <w:szCs w:val="28"/>
        </w:rPr>
        <w:t xml:space="preserve">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</w:t>
      </w:r>
      <w:r>
        <w:rPr>
          <w:rFonts w:ascii="Times New Roman" w:hAnsi="Times New Roman" w:cs="Times New Roman"/>
          <w:sz w:val="28"/>
          <w:szCs w:val="28"/>
        </w:rPr>
        <w:t>смотрением указанных жалоб, нормы настоящего административного регламента не применяются.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устанавливаются соответственно настоящим административным регламентом.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0316F8" w:rsidRDefault="00CB1A5C">
      <w:pPr>
        <w:pStyle w:val="5"/>
        <w:numPr>
          <w:ilvl w:val="1"/>
          <w:numId w:val="2"/>
        </w:numPr>
        <w:shd w:val="clear" w:color="auto" w:fill="auto"/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осуще</w:t>
      </w:r>
      <w:r>
        <w:rPr>
          <w:rFonts w:ascii="Times New Roman" w:hAnsi="Times New Roman" w:cs="Times New Roman"/>
          <w:sz w:val="28"/>
          <w:szCs w:val="28"/>
        </w:rPr>
        <w:t>ствляющего функции по предоставлению муниципальных услуг, их руководителей и (или) работников, решения и действия (бездействие) которых обжалуются;</w:t>
      </w:r>
    </w:p>
    <w:p w:rsidR="000316F8" w:rsidRDefault="00CB1A5C">
      <w:pPr>
        <w:pStyle w:val="5"/>
        <w:numPr>
          <w:ilvl w:val="1"/>
          <w:numId w:val="2"/>
        </w:numPr>
        <w:shd w:val="clear" w:color="auto" w:fill="auto"/>
        <w:tabs>
          <w:tab w:val="left" w:pos="1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</w:t>
      </w:r>
      <w:r>
        <w:rPr>
          <w:rFonts w:ascii="Times New Roman" w:hAnsi="Times New Roman" w:cs="Times New Roman"/>
          <w:sz w:val="28"/>
          <w:szCs w:val="28"/>
        </w:rPr>
        <w:t>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16F8" w:rsidRDefault="00CB1A5C">
      <w:pPr>
        <w:pStyle w:val="5"/>
        <w:numPr>
          <w:ilvl w:val="1"/>
          <w:numId w:val="2"/>
        </w:numPr>
        <w:shd w:val="clear" w:color="auto" w:fill="auto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обжалуе</w:t>
      </w:r>
      <w:r>
        <w:rPr>
          <w:rFonts w:ascii="Times New Roman" w:hAnsi="Times New Roman" w:cs="Times New Roman"/>
          <w:sz w:val="28"/>
          <w:szCs w:val="28"/>
        </w:rPr>
        <w:t>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316F8" w:rsidRDefault="00CB1A5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</w:t>
      </w:r>
      <w:r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заявителем могут быть представлены документы (при наличии), подтверждающие доводы заявителя, ли</w:t>
      </w:r>
      <w:r>
        <w:rPr>
          <w:rFonts w:ascii="Times New Roman" w:hAnsi="Times New Roman" w:cs="Times New Roman"/>
          <w:sz w:val="28"/>
          <w:szCs w:val="28"/>
        </w:rPr>
        <w:t>бо их копии.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</w:t>
      </w:r>
      <w:r>
        <w:rPr>
          <w:rFonts w:ascii="Times New Roman" w:hAnsi="Times New Roman" w:cs="Times New Roman"/>
          <w:sz w:val="28"/>
          <w:szCs w:val="28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</w:t>
      </w:r>
      <w:r>
        <w:rPr>
          <w:rFonts w:ascii="Times New Roman" w:hAnsi="Times New Roman" w:cs="Times New Roman"/>
          <w:sz w:val="28"/>
          <w:szCs w:val="28"/>
        </w:rPr>
        <w:t>ний:</w:t>
      </w:r>
    </w:p>
    <w:p w:rsidR="000316F8" w:rsidRDefault="00CB1A5C">
      <w:pPr>
        <w:pStyle w:val="5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</w:t>
      </w:r>
      <w:r>
        <w:rPr>
          <w:rFonts w:ascii="Times New Roman" w:hAnsi="Times New Roman" w:cs="Times New Roman"/>
          <w:sz w:val="28"/>
          <w:szCs w:val="28"/>
        </w:rPr>
        <w:t>но настоящим административным регламентом;</w:t>
      </w:r>
      <w:proofErr w:type="gramEnd"/>
    </w:p>
    <w:p w:rsidR="000316F8" w:rsidRDefault="00CB1A5C">
      <w:pPr>
        <w:pStyle w:val="5"/>
        <w:numPr>
          <w:ilvl w:val="1"/>
          <w:numId w:val="2"/>
        </w:numPr>
        <w:shd w:val="clear" w:color="auto" w:fill="auto"/>
        <w:tabs>
          <w:tab w:val="left" w:pos="104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рассмотрении жалобы, оставление жалобы без ответа:</w:t>
      </w:r>
    </w:p>
    <w:p w:rsidR="000316F8" w:rsidRDefault="00CB1A5C">
      <w:pPr>
        <w:pStyle w:val="5"/>
        <w:numPr>
          <w:ilvl w:val="0"/>
          <w:numId w:val="3"/>
        </w:numPr>
        <w:shd w:val="clear" w:color="auto" w:fill="auto"/>
        <w:tabs>
          <w:tab w:val="left" w:pos="-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жалобе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направлен ответ;</w:t>
      </w:r>
    </w:p>
    <w:p w:rsidR="000316F8" w:rsidRDefault="00CB1A5C">
      <w:pPr>
        <w:pStyle w:val="5"/>
        <w:numPr>
          <w:ilvl w:val="0"/>
          <w:numId w:val="3"/>
        </w:numPr>
        <w:shd w:val="clear" w:color="auto" w:fill="auto"/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Такая жалоба подлежит направлению в государственный орган в </w:t>
      </w:r>
      <w:r>
        <w:rPr>
          <w:rFonts w:ascii="Times New Roman" w:hAnsi="Times New Roman" w:cs="Times New Roman"/>
          <w:sz w:val="28"/>
          <w:szCs w:val="28"/>
        </w:rPr>
        <w:t>соответствии с его компетенцией;</w:t>
      </w:r>
    </w:p>
    <w:p w:rsidR="000316F8" w:rsidRDefault="00CB1A5C">
      <w:pPr>
        <w:pStyle w:val="5"/>
        <w:numPr>
          <w:ilvl w:val="0"/>
          <w:numId w:val="3"/>
        </w:numPr>
        <w:shd w:val="clear" w:color="auto" w:fill="auto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семьи. В этом случае должностное лицо вправе оставить без ответа по существу поставленн</w:t>
      </w:r>
      <w:r>
        <w:rPr>
          <w:rFonts w:ascii="Times New Roman" w:hAnsi="Times New Roman" w:cs="Times New Roman"/>
          <w:sz w:val="28"/>
          <w:szCs w:val="28"/>
        </w:rPr>
        <w:t>ых в ней вопросов и сообщить письменно заявителю, направившему жалобу, о недопустимости злоупотребления правом;</w:t>
      </w:r>
    </w:p>
    <w:p w:rsidR="000316F8" w:rsidRDefault="00CB1A5C">
      <w:pPr>
        <w:pStyle w:val="5"/>
        <w:numPr>
          <w:ilvl w:val="0"/>
          <w:numId w:val="3"/>
        </w:numPr>
        <w:shd w:val="clear" w:color="auto" w:fill="auto"/>
        <w:tabs>
          <w:tab w:val="left" w:pos="8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не поддается прочтению, о чем письменно сообщается заявителю, ее направившему, если его фамилия или почтовый адрес поддаются прочтению;</w:t>
      </w:r>
    </w:p>
    <w:p w:rsidR="000316F8" w:rsidRDefault="00CB1A5C">
      <w:pPr>
        <w:pStyle w:val="5"/>
        <w:numPr>
          <w:ilvl w:val="0"/>
          <w:numId w:val="3"/>
        </w:numPr>
        <w:shd w:val="clear" w:color="auto" w:fill="auto"/>
        <w:tabs>
          <w:tab w:val="left" w:pos="9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этом случае должностное лицо вправе принима</w:t>
      </w:r>
      <w:r>
        <w:rPr>
          <w:rFonts w:ascii="Times New Roman" w:hAnsi="Times New Roman" w:cs="Times New Roman"/>
          <w:sz w:val="28"/>
          <w:szCs w:val="28"/>
        </w:rPr>
        <w:t>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</w:t>
      </w:r>
      <w:r>
        <w:rPr>
          <w:rFonts w:ascii="Times New Roman" w:hAnsi="Times New Roman" w:cs="Times New Roman"/>
          <w:sz w:val="28"/>
          <w:szCs w:val="28"/>
        </w:rPr>
        <w:t>ешении заявитель, направивший жалобу, уведомляется письменно;</w:t>
      </w:r>
    </w:p>
    <w:p w:rsidR="000316F8" w:rsidRDefault="00CB1A5C">
      <w:pPr>
        <w:pStyle w:val="5"/>
        <w:numPr>
          <w:ilvl w:val="0"/>
          <w:numId w:val="3"/>
        </w:numPr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Заявителю, направившему ж</w:t>
      </w:r>
      <w:r>
        <w:rPr>
          <w:rFonts w:ascii="Times New Roman" w:hAnsi="Times New Roman" w:cs="Times New Roman"/>
          <w:sz w:val="28"/>
          <w:szCs w:val="28"/>
        </w:rPr>
        <w:t>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п.5.2.7. настоящего административным </w:t>
      </w:r>
      <w:r>
        <w:rPr>
          <w:rFonts w:ascii="Times New Roman" w:hAnsi="Times New Roman" w:cs="Times New Roman"/>
          <w:sz w:val="28"/>
          <w:szCs w:val="28"/>
        </w:rPr>
        <w:t>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16F8" w:rsidRDefault="00CB1A5C">
      <w:pPr>
        <w:pStyle w:val="5"/>
        <w:numPr>
          <w:ilvl w:val="0"/>
          <w:numId w:val="4"/>
        </w:numPr>
        <w:shd w:val="clear" w:color="auto" w:fill="auto"/>
        <w:tabs>
          <w:tab w:val="left" w:pos="16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</w:t>
      </w:r>
      <w:r>
        <w:rPr>
          <w:rFonts w:ascii="Times New Roman" w:hAnsi="Times New Roman" w:cs="Times New Roman"/>
          <w:sz w:val="28"/>
          <w:szCs w:val="28"/>
        </w:rPr>
        <w:t>ях, которые необходимо совершить заявителю в целях получения муниципальной услуги.</w:t>
      </w:r>
    </w:p>
    <w:p w:rsidR="000316F8" w:rsidRDefault="00CB1A5C">
      <w:pPr>
        <w:pStyle w:val="5"/>
        <w:numPr>
          <w:ilvl w:val="0"/>
          <w:numId w:val="4"/>
        </w:numPr>
        <w:shd w:val="clear" w:color="auto" w:fill="auto"/>
        <w:tabs>
          <w:tab w:val="left" w:pos="17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</w:t>
      </w:r>
      <w:r>
        <w:rPr>
          <w:rFonts w:ascii="Times New Roman" w:hAnsi="Times New Roman" w:cs="Times New Roman"/>
          <w:sz w:val="28"/>
          <w:szCs w:val="28"/>
        </w:rPr>
        <w:t>жалования принятого решения.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незамедлительно </w:t>
      </w:r>
      <w:r>
        <w:rPr>
          <w:rFonts w:ascii="Times New Roman" w:hAnsi="Times New Roman" w:cs="Times New Roman"/>
          <w:sz w:val="28"/>
          <w:szCs w:val="28"/>
        </w:rPr>
        <w:t>направляют имеющиеся материалы в органы прокуратуры.</w:t>
      </w:r>
    </w:p>
    <w:p w:rsidR="000316F8" w:rsidRDefault="00CB1A5C">
      <w:pPr>
        <w:pStyle w:val="5"/>
        <w:numPr>
          <w:ilvl w:val="0"/>
          <w:numId w:val="2"/>
        </w:numPr>
        <w:shd w:val="clear" w:color="auto" w:fill="auto"/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 настоящего административного регламента, устанавливающего порядок рассмотрения жалоб на нарушения прав граждан и организаций при предоставлении муниципальных услуг, не распространяются на отнош</w:t>
      </w:r>
      <w:r>
        <w:rPr>
          <w:rFonts w:ascii="Times New Roman" w:hAnsi="Times New Roman" w:cs="Times New Roman"/>
          <w:sz w:val="28"/>
          <w:szCs w:val="28"/>
        </w:rPr>
        <w:t>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0316F8" w:rsidRDefault="000316F8">
      <w:pPr>
        <w:jc w:val="both"/>
        <w:rPr>
          <w:b/>
          <w:sz w:val="28"/>
          <w:szCs w:val="28"/>
        </w:rPr>
      </w:pPr>
    </w:p>
    <w:p w:rsidR="000316F8" w:rsidRDefault="000316F8">
      <w:pPr>
        <w:jc w:val="both"/>
        <w:rPr>
          <w:b/>
          <w:sz w:val="28"/>
          <w:szCs w:val="28"/>
        </w:rPr>
      </w:pPr>
    </w:p>
    <w:sectPr w:rsidR="000316F8" w:rsidSect="000316F8">
      <w:pgSz w:w="11906" w:h="16838"/>
      <w:pgMar w:top="1134" w:right="566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CDC"/>
    <w:multiLevelType w:val="multilevel"/>
    <w:tmpl w:val="B990455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726729"/>
    <w:multiLevelType w:val="multilevel"/>
    <w:tmpl w:val="C6E8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4C3E16"/>
    <w:multiLevelType w:val="multilevel"/>
    <w:tmpl w:val="016CEB16"/>
    <w:lvl w:ilvl="0">
      <w:start w:val="1"/>
      <w:numFmt w:val="decimal"/>
      <w:lvlText w:val="5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B644E24"/>
    <w:multiLevelType w:val="multilevel"/>
    <w:tmpl w:val="22989444"/>
    <w:lvl w:ilvl="0">
      <w:start w:val="1"/>
      <w:numFmt w:val="decimal"/>
      <w:lvlText w:val="5.2.9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12439B0"/>
    <w:multiLevelType w:val="multilevel"/>
    <w:tmpl w:val="7E40F9F2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/>
  <w:rsids>
    <w:rsidRoot w:val="000316F8"/>
    <w:rsid w:val="000316F8"/>
    <w:rsid w:val="004F0846"/>
    <w:rsid w:val="00CB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nhideWhenUsed/>
    <w:qFormat/>
    <w:rsid w:val="00D04FFF"/>
    <w:pPr>
      <w:keepNext/>
      <w:keepLines/>
      <w:spacing w:after="281" w:line="247" w:lineRule="auto"/>
      <w:ind w:left="824" w:right="8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B06A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qFormat/>
    <w:rsid w:val="009E1CD2"/>
  </w:style>
  <w:style w:type="character" w:customStyle="1" w:styleId="FontStyle12">
    <w:name w:val="Font Style12"/>
    <w:qFormat/>
    <w:rsid w:val="009E1CD2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qFormat/>
    <w:rsid w:val="009E1CD2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9E1CD2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9E1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1"/>
    <w:qFormat/>
    <w:rsid w:val="00D04FFF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customStyle="1" w:styleId="a6">
    <w:name w:val="Основной текст_"/>
    <w:link w:val="5"/>
    <w:qFormat/>
    <w:locked/>
    <w:rsid w:val="002250BC"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7"/>
    <w:qFormat/>
    <w:rsid w:val="000316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316F8"/>
    <w:pPr>
      <w:spacing w:after="140" w:line="276" w:lineRule="auto"/>
    </w:pPr>
  </w:style>
  <w:style w:type="paragraph" w:styleId="a8">
    <w:name w:val="List"/>
    <w:basedOn w:val="a7"/>
    <w:rsid w:val="000316F8"/>
    <w:rPr>
      <w:rFonts w:cs="Mangal"/>
    </w:rPr>
  </w:style>
  <w:style w:type="paragraph" w:customStyle="1" w:styleId="Caption">
    <w:name w:val="Caption"/>
    <w:basedOn w:val="a"/>
    <w:qFormat/>
    <w:rsid w:val="000316F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0316F8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B06AD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9E1CD2"/>
    <w:pPr>
      <w:spacing w:beforeAutospacing="1" w:afterAutospacing="1"/>
    </w:pPr>
  </w:style>
  <w:style w:type="paragraph" w:customStyle="1" w:styleId="ConsPlusNormal">
    <w:name w:val="ConsPlusNormal"/>
    <w:qFormat/>
    <w:rsid w:val="009E1C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basedOn w:val="ab"/>
    <w:qFormat/>
    <w:rsid w:val="009E1CD2"/>
    <w:pPr>
      <w:ind w:left="0"/>
    </w:pPr>
    <w:rPr>
      <w:sz w:val="28"/>
      <w:szCs w:val="20"/>
    </w:rPr>
  </w:style>
  <w:style w:type="paragraph" w:styleId="ab">
    <w:name w:val="Body Text Indent"/>
    <w:basedOn w:val="a"/>
    <w:uiPriority w:val="99"/>
    <w:semiHidden/>
    <w:unhideWhenUsed/>
    <w:rsid w:val="009E1CD2"/>
    <w:pPr>
      <w:spacing w:after="120"/>
      <w:ind w:left="283"/>
    </w:pPr>
  </w:style>
  <w:style w:type="paragraph" w:customStyle="1" w:styleId="ac">
    <w:name w:val="Стиль"/>
    <w:qFormat/>
    <w:rsid w:val="00283BAD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3DE0"/>
    <w:pPr>
      <w:ind w:left="720"/>
      <w:contextualSpacing/>
    </w:pPr>
  </w:style>
  <w:style w:type="paragraph" w:customStyle="1" w:styleId="western">
    <w:name w:val="western"/>
    <w:basedOn w:val="a"/>
    <w:qFormat/>
    <w:rsid w:val="002250BC"/>
    <w:pPr>
      <w:spacing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1">
    <w:name w:val="s_1"/>
    <w:basedOn w:val="a"/>
    <w:qFormat/>
    <w:rsid w:val="002250BC"/>
    <w:pPr>
      <w:spacing w:beforeAutospacing="1" w:afterAutospacing="1"/>
    </w:pPr>
  </w:style>
  <w:style w:type="paragraph" w:styleId="ae">
    <w:name w:val="No Spacing"/>
    <w:uiPriority w:val="1"/>
    <w:qFormat/>
    <w:rsid w:val="002250BC"/>
    <w:rPr>
      <w:rFonts w:eastAsia="Times New Roman" w:cs="Times New Roman"/>
      <w:lang w:eastAsia="ru-RU"/>
    </w:rPr>
  </w:style>
  <w:style w:type="paragraph" w:customStyle="1" w:styleId="5">
    <w:name w:val="Основной текст5"/>
    <w:basedOn w:val="a"/>
    <w:link w:val="a6"/>
    <w:qFormat/>
    <w:rsid w:val="002250BC"/>
    <w:pPr>
      <w:shd w:val="clear" w:color="auto" w:fill="FFFFFF"/>
      <w:spacing w:after="120" w:line="0" w:lineRule="atLeast"/>
      <w:ind w:hanging="6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">
    <w:name w:val="Table Grid"/>
    <w:basedOn w:val="a1"/>
    <w:uiPriority w:val="59"/>
    <w:rsid w:val="00D266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dmcher.oson3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4383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53B4-9D23-4A3C-AB83-15D1C74B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3982</Words>
  <Characters>22698</Characters>
  <Application>Microsoft Office Word</Application>
  <DocSecurity>0</DocSecurity>
  <Lines>189</Lines>
  <Paragraphs>53</Paragraphs>
  <ScaleCrop>false</ScaleCrop>
  <Company>СоцЗащита</Company>
  <LinksUpToDate>false</LinksUpToDate>
  <CharactersWithSpaces>26627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</dc:creator>
  <cp:lastModifiedBy>Пользователь Windows</cp:lastModifiedBy>
  <cp:revision>2</cp:revision>
  <cp:lastPrinted>2023-07-26T00:36:00Z</cp:lastPrinted>
  <dcterms:created xsi:type="dcterms:W3CDTF">2024-10-22T02:45:00Z</dcterms:created>
  <dcterms:modified xsi:type="dcterms:W3CDTF">2024-10-22T02:45:00Z</dcterms:modified>
  <dc:language>ru-RU</dc:language>
</cp:coreProperties>
</file>