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УТВЕРЖДАЮ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000000"/>
          <w:sz w:val="28"/>
          <w:szCs w:val="28"/>
        </w:rPr>
      </w:pPr>
      <w:r w:rsidRPr="000741CA">
        <w:rPr>
          <w:color w:val="000000"/>
          <w:sz w:val="28"/>
          <w:szCs w:val="28"/>
        </w:rPr>
        <w:t xml:space="preserve">                                        Глава Черепановского района 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Новосибирской области</w:t>
      </w:r>
    </w:p>
    <w:p w:rsidR="00BC6961" w:rsidRPr="000741CA" w:rsidRDefault="00BC6961" w:rsidP="00BC6961">
      <w:pPr>
        <w:pStyle w:val="a3"/>
        <w:spacing w:after="0" w:afterAutospacing="0"/>
        <w:jc w:val="right"/>
        <w:rPr>
          <w:color w:val="212121"/>
          <w:sz w:val="28"/>
          <w:szCs w:val="28"/>
        </w:rPr>
      </w:pPr>
      <w:r w:rsidRPr="000741CA">
        <w:rPr>
          <w:color w:val="000000"/>
          <w:sz w:val="28"/>
          <w:szCs w:val="28"/>
        </w:rPr>
        <w:t>                                        __________ _______________________</w:t>
      </w:r>
    </w:p>
    <w:p w:rsidR="00BC6961" w:rsidRPr="00163F14" w:rsidRDefault="00BC6961" w:rsidP="00BC6961">
      <w:pPr>
        <w:pStyle w:val="a3"/>
        <w:spacing w:after="0" w:afterAutospacing="0"/>
        <w:jc w:val="right"/>
        <w:rPr>
          <w:color w:val="000000"/>
          <w:szCs w:val="28"/>
        </w:rPr>
      </w:pPr>
      <w:r w:rsidRPr="00163F14">
        <w:rPr>
          <w:color w:val="000000"/>
          <w:szCs w:val="28"/>
        </w:rPr>
        <w:t xml:space="preserve">(подпись)     </w:t>
      </w:r>
      <w:r w:rsidR="00221E60">
        <w:rPr>
          <w:color w:val="000000"/>
          <w:szCs w:val="28"/>
        </w:rPr>
        <w:t xml:space="preserve">        </w:t>
      </w:r>
      <w:r w:rsidRPr="00163F14">
        <w:rPr>
          <w:color w:val="000000"/>
          <w:szCs w:val="28"/>
        </w:rPr>
        <w:t xml:space="preserve">  (расшифровка подписи) </w:t>
      </w:r>
    </w:p>
    <w:p w:rsidR="00BC6961" w:rsidRPr="000741CA" w:rsidRDefault="00BC6961" w:rsidP="00BC69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961" w:rsidRPr="000741CA" w:rsidRDefault="001157D2" w:rsidP="001157D2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F77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BC6961" w:rsidRPr="000741CA" w:rsidRDefault="00F77631" w:rsidP="00BC6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аудиторского мероприятия</w:t>
      </w:r>
    </w:p>
    <w:p w:rsidR="00BC6961" w:rsidRDefault="002A6484" w:rsidP="00BC6961">
      <w:pPr>
        <w:spacing w:after="0" w:line="240" w:lineRule="auto"/>
        <w:ind w:left="6372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20 марта</w:t>
      </w:r>
      <w:r w:rsidR="0013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62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E70E5B" w:rsidRPr="000741CA" w:rsidRDefault="00E70E5B" w:rsidP="00BC6961">
      <w:pPr>
        <w:spacing w:after="0" w:line="240" w:lineRule="auto"/>
        <w:ind w:left="6372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961" w:rsidRPr="00CA35C0" w:rsidRDefault="00BC6961" w:rsidP="004425C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Основание проведения аудиторского мероприятия:</w:t>
      </w:r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C6961" w:rsidRPr="00CA35C0" w:rsidRDefault="00555A8A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A35C0">
        <w:rPr>
          <w:rFonts w:ascii="Times New Roman" w:hAnsi="Times New Roman" w:cs="Times New Roman"/>
          <w:sz w:val="26"/>
          <w:szCs w:val="26"/>
        </w:rPr>
        <w:t>Аудиторское м</w:t>
      </w:r>
      <w:r w:rsidR="003F5791" w:rsidRPr="00CA35C0">
        <w:rPr>
          <w:rFonts w:ascii="Times New Roman" w:hAnsi="Times New Roman" w:cs="Times New Roman"/>
          <w:sz w:val="26"/>
          <w:szCs w:val="26"/>
        </w:rPr>
        <w:t>ероприятие проведено в соответствии с требованиями статьи 160.2-1 Бюджетного кодекса Российской Федерации, в</w:t>
      </w:r>
      <w:r w:rsidR="009B3BA9" w:rsidRPr="00CA35C0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BC6961" w:rsidRPr="00CA35C0">
        <w:rPr>
          <w:rFonts w:ascii="Times New Roman" w:hAnsi="Times New Roman" w:cs="Times New Roman"/>
          <w:sz w:val="26"/>
          <w:szCs w:val="26"/>
        </w:rPr>
        <w:t>распоряжени</w:t>
      </w:r>
      <w:r w:rsidR="00AC09A3" w:rsidRPr="00CA35C0">
        <w:rPr>
          <w:rFonts w:ascii="Times New Roman" w:hAnsi="Times New Roman" w:cs="Times New Roman"/>
          <w:sz w:val="26"/>
          <w:szCs w:val="26"/>
        </w:rPr>
        <w:t>ем</w:t>
      </w:r>
      <w:r w:rsidR="00BC6961" w:rsidRPr="00CA35C0">
        <w:rPr>
          <w:rFonts w:ascii="Times New Roman" w:hAnsi="Times New Roman" w:cs="Times New Roman"/>
          <w:sz w:val="26"/>
          <w:szCs w:val="26"/>
        </w:rPr>
        <w:t xml:space="preserve"> администрации Черепановского района от 30.11.2023 № 1116-Р «Об утверждении плана проведения аудиторских мероприятий в рамках осуществления полномочий по внутреннему финансовому аудиту на 2024 год» (внесение изменений от 27.06.2024 № 574-Р</w:t>
      </w:r>
      <w:r w:rsidR="00AC09A3" w:rsidRPr="00CA35C0">
        <w:rPr>
          <w:rFonts w:ascii="Times New Roman" w:hAnsi="Times New Roman" w:cs="Times New Roman"/>
          <w:sz w:val="26"/>
          <w:szCs w:val="26"/>
        </w:rPr>
        <w:t>, внесение изменений от 23.12.2024 № 1204-Р, внесение изменений от 13.01.2025 № 21-Р)</w:t>
      </w:r>
      <w:r w:rsidR="00BC6961" w:rsidRPr="00CA35C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C6961" w:rsidRPr="00CA35C0" w:rsidRDefault="00BC6961" w:rsidP="004425C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аудиторского мероприятия:</w:t>
      </w:r>
    </w:p>
    <w:p w:rsidR="00BC6961" w:rsidRPr="00CA35C0" w:rsidRDefault="009D555A" w:rsidP="00BC6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Аудиторское мероприятие в целях п</w:t>
      </w:r>
      <w:r w:rsidR="0054337A"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одтверждения достоверности бюджетной отчетности </w:t>
      </w:r>
      <w:r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>за</w:t>
      </w:r>
      <w:r w:rsidR="0054337A"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2024 год</w:t>
      </w:r>
      <w:r w:rsidR="00296916"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3076A" w:rsidRPr="00CA35C0" w:rsidRDefault="0023076A" w:rsidP="00BC6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Субъект бюджетной процедуры:</w:t>
      </w:r>
      <w:r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администрация </w:t>
      </w:r>
      <w:proofErr w:type="spellStart"/>
      <w:r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>Черепановского</w:t>
      </w:r>
      <w:proofErr w:type="spellEnd"/>
      <w:r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</w:t>
      </w:r>
      <w:r w:rsidR="00E664AE"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Новосибирской области</w:t>
      </w:r>
      <w:r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E664AE"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>подразделение-</w:t>
      </w:r>
      <w:r w:rsidRPr="00CA35C0">
        <w:rPr>
          <w:rFonts w:ascii="Times New Roman" w:eastAsia="Calibri" w:hAnsi="Times New Roman" w:cs="Times New Roman"/>
          <w:sz w:val="26"/>
          <w:szCs w:val="26"/>
          <w:lang w:eastAsia="ru-RU"/>
        </w:rPr>
        <w:t>отдел бухгалтерии).</w:t>
      </w:r>
    </w:p>
    <w:p w:rsidR="00E70E5B" w:rsidRPr="00CA35C0" w:rsidRDefault="00E70E5B" w:rsidP="002307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A35C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Объект аудиторского мероприятия: </w:t>
      </w:r>
    </w:p>
    <w:p w:rsidR="00E70E5B" w:rsidRPr="00CA35C0" w:rsidRDefault="00F44188" w:rsidP="00E70E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047320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юджетная процедура: «Составление и предоставление бюджетной отчетности».</w:t>
      </w:r>
    </w:p>
    <w:p w:rsidR="00BC6961" w:rsidRPr="00CA35C0" w:rsidRDefault="00BC6961" w:rsidP="0023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</w:t>
      </w:r>
      <w:r w:rsidR="00E664AE" w:rsidRPr="00CA3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CA3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аудиторского мероприятия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664AE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аналитические процедуры, инспектирование, запрос, пересчет, мониторинг.</w:t>
      </w:r>
    </w:p>
    <w:p w:rsidR="00094B81" w:rsidRPr="00CA35C0" w:rsidRDefault="00BC6961" w:rsidP="0023076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Сроки (период) аудиторского мероприятия: </w:t>
      </w:r>
    </w:p>
    <w:p w:rsidR="00094B81" w:rsidRPr="00CA35C0" w:rsidRDefault="00094B81" w:rsidP="00094B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A35C0">
        <w:rPr>
          <w:rStyle w:val="a7"/>
          <w:rFonts w:ascii="Times New Roman" w:hAnsi="Times New Roman" w:cs="Times New Roman"/>
          <w:b w:val="0"/>
          <w:color w:val="2A3143"/>
          <w:sz w:val="26"/>
          <w:szCs w:val="26"/>
        </w:rPr>
        <w:t>дата начала проведения аудиторского мероприятия</w:t>
      </w:r>
      <w:r w:rsidRPr="00CA35C0">
        <w:rPr>
          <w:rFonts w:ascii="Times New Roman" w:hAnsi="Times New Roman" w:cs="Times New Roman"/>
          <w:b/>
          <w:bCs/>
          <w:sz w:val="26"/>
          <w:szCs w:val="26"/>
        </w:rPr>
        <w:t xml:space="preserve">  - </w:t>
      </w:r>
      <w:r w:rsidR="0031499C" w:rsidRPr="00CA35C0">
        <w:rPr>
          <w:rFonts w:ascii="Times New Roman" w:hAnsi="Times New Roman" w:cs="Times New Roman"/>
          <w:bCs/>
          <w:sz w:val="26"/>
          <w:szCs w:val="26"/>
        </w:rPr>
        <w:t>28.02.2025</w:t>
      </w:r>
      <w:r w:rsidRPr="00CA35C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6961" w:rsidRPr="00CA35C0" w:rsidRDefault="00094B81" w:rsidP="00094B81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5C0">
        <w:rPr>
          <w:rStyle w:val="a7"/>
          <w:rFonts w:ascii="Times New Roman" w:hAnsi="Times New Roman" w:cs="Times New Roman"/>
          <w:b w:val="0"/>
          <w:color w:val="2A3143"/>
          <w:sz w:val="26"/>
          <w:szCs w:val="26"/>
        </w:rPr>
        <w:t>дата окончания проведения аудиторского мероприятия</w:t>
      </w:r>
      <w:r w:rsidRPr="00CA35C0">
        <w:rPr>
          <w:rFonts w:ascii="Times New Roman" w:hAnsi="Times New Roman" w:cs="Times New Roman"/>
          <w:bCs/>
          <w:sz w:val="26"/>
          <w:szCs w:val="26"/>
        </w:rPr>
        <w:t> </w:t>
      </w:r>
      <w:r w:rsidR="00374B1A" w:rsidRPr="00CA35C0">
        <w:rPr>
          <w:rFonts w:ascii="Times New Roman" w:hAnsi="Times New Roman" w:cs="Times New Roman"/>
          <w:bCs/>
          <w:sz w:val="26"/>
          <w:szCs w:val="26"/>
        </w:rPr>
        <w:t>– 20.0</w:t>
      </w:r>
      <w:r w:rsidR="00E664AE" w:rsidRPr="00CA35C0">
        <w:rPr>
          <w:rFonts w:ascii="Times New Roman" w:hAnsi="Times New Roman" w:cs="Times New Roman"/>
          <w:bCs/>
          <w:sz w:val="26"/>
          <w:szCs w:val="26"/>
        </w:rPr>
        <w:t>3</w:t>
      </w:r>
      <w:r w:rsidR="00374B1A" w:rsidRPr="00CA35C0">
        <w:rPr>
          <w:rFonts w:ascii="Times New Roman" w:hAnsi="Times New Roman" w:cs="Times New Roman"/>
          <w:bCs/>
          <w:sz w:val="26"/>
          <w:szCs w:val="26"/>
        </w:rPr>
        <w:t>.2025</w:t>
      </w:r>
      <w:r w:rsidR="00BC6961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6961" w:rsidRPr="00CA35C0" w:rsidRDefault="00BC6961" w:rsidP="0023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Проверяемый период:</w:t>
      </w:r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513DA9"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B25BD2"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D1D44" w:rsidRPr="00CA35C0" w:rsidRDefault="005D1D44" w:rsidP="0023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A35C0">
        <w:rPr>
          <w:rFonts w:ascii="Times New Roman" w:hAnsi="Times New Roman" w:cs="Times New Roman"/>
          <w:b/>
          <w:sz w:val="26"/>
          <w:szCs w:val="26"/>
        </w:rPr>
        <w:t xml:space="preserve">Уполномоченное должностное лицо, ответственное за проведение </w:t>
      </w:r>
      <w:r w:rsidRPr="00CA35C0">
        <w:rPr>
          <w:rFonts w:ascii="Times New Roman" w:hAnsi="Times New Roman" w:cs="Times New Roman"/>
          <w:b/>
          <w:color w:val="000000"/>
          <w:sz w:val="26"/>
          <w:szCs w:val="26"/>
        </w:rPr>
        <w:t>аудиторского мероприятия</w:t>
      </w:r>
      <w:r w:rsidRPr="00CA35C0">
        <w:rPr>
          <w:color w:val="000000"/>
          <w:sz w:val="26"/>
          <w:szCs w:val="26"/>
        </w:rPr>
        <w:t>:</w:t>
      </w:r>
    </w:p>
    <w:p w:rsidR="00BC6961" w:rsidRPr="00CA35C0" w:rsidRDefault="00BC6961" w:rsidP="00B2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Слонов</w:t>
      </w:r>
      <w:r w:rsidR="005D1D44"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spellEnd"/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Дин</w:t>
      </w:r>
      <w:r w:rsidR="005D1D44"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Павловн</w:t>
      </w:r>
      <w:r w:rsidR="005D1D44"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аудитор отдела внутреннего финансового контроля</w:t>
      </w:r>
      <w:r w:rsidR="007950CB"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Черепановского района Новосибирской области</w:t>
      </w:r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C92E66" w:rsidRPr="00CA35C0" w:rsidRDefault="00C92E66" w:rsidP="00C92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35C0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Перечень вопросов, изученных  в ходе аудиторского мероприятия</w:t>
      </w:r>
      <w:r w:rsidRPr="00CA35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C92E66" w:rsidRPr="00CA35C0" w:rsidRDefault="00C92E66" w:rsidP="00C92E6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 Анализ </w:t>
      </w:r>
      <w:r w:rsidRPr="00CA35C0">
        <w:rPr>
          <w:rFonts w:ascii="Times New Roman" w:eastAsia="Calibri" w:hAnsi="Times New Roman" w:cs="Times New Roman"/>
          <w:sz w:val="26"/>
          <w:szCs w:val="26"/>
        </w:rPr>
        <w:t>организации (обеспечения выполнения) бюджетных процедур учета и отчетности.</w:t>
      </w:r>
    </w:p>
    <w:p w:rsidR="00C92E66" w:rsidRPr="00CA35C0" w:rsidRDefault="00C92E66" w:rsidP="00C92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2) </w:t>
      </w:r>
      <w:r w:rsidR="00AA0C2D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первичных учетных документов, отражающих факты хозяйственной жизни, в которых наличие возможных ошибок, нарушений (недостатков) может привести к искажению бюджетной отчетности (возможные ошибки, нарушения (недостатки).  </w:t>
      </w:r>
    </w:p>
    <w:p w:rsidR="00C92E66" w:rsidRPr="00CA35C0" w:rsidRDefault="00C92E66" w:rsidP="00C92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3) Анализ результатов годовой инвентаризации</w:t>
      </w:r>
      <w:r w:rsidR="00A97413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(выборочный)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2E66" w:rsidRPr="00CA35C0" w:rsidRDefault="00C92E66" w:rsidP="00C92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– сформированных инвентаризационных описей (сличительных ведомостей), ведомостей расхождений по результатам инвентаризации (при наличии), актов о результатах инвентаризации, иных документов, необходимых для проведения инвентаризации;</w:t>
      </w:r>
    </w:p>
    <w:p w:rsidR="00C92E66" w:rsidRPr="00CA35C0" w:rsidRDefault="00C92E66" w:rsidP="00C92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– случаев выявления недостач, излишков, хищений;</w:t>
      </w:r>
    </w:p>
    <w:p w:rsidR="00C92E66" w:rsidRPr="00CA35C0" w:rsidRDefault="00C92E66" w:rsidP="00C92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– объектов учета, по которым выявлены недостачи, излишки, хищения;</w:t>
      </w:r>
    </w:p>
    <w:p w:rsidR="00C92E66" w:rsidRPr="00CA35C0" w:rsidRDefault="00C92E66" w:rsidP="00C92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– первичных учетных документов о поступлении и выбытии нефинансовых активов в период проведения инвентаризации (исходя из анализа корректности наличия (отсутствия) в инвентаризационных о</w:t>
      </w:r>
      <w:r w:rsidR="00B525B9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писях указанных объектов учета);</w:t>
      </w:r>
    </w:p>
    <w:p w:rsidR="00C1413B" w:rsidRPr="00CA35C0" w:rsidRDefault="00C92E66" w:rsidP="00C14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 Анализ </w:t>
      </w:r>
      <w:r w:rsidR="00B525B9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 отчетности и 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Пояснительной записки (своевре</w:t>
      </w:r>
      <w:r w:rsidR="00542D43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менность ее передачи и полнота);</w:t>
      </w:r>
    </w:p>
    <w:p w:rsidR="00542D43" w:rsidRPr="00CA35C0" w:rsidRDefault="00542D43" w:rsidP="00C14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5) Анализ бюджетных рисков.</w:t>
      </w:r>
    </w:p>
    <w:p w:rsidR="00395E67" w:rsidRPr="00CA35C0" w:rsidRDefault="00395E67" w:rsidP="0039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Аудиторское мероприятие проводилось в соответствии с положениями статьи 160.2-1 Бюджетного кодекса, где подтверждение достоверности отчетности определено как ключевая цель внутреннего финансового аудита. Под достоверностью понимается не абсолютная точность данных, а их достаточность для принятия обоснованных управленческих решений.  </w:t>
      </w:r>
    </w:p>
    <w:p w:rsidR="0041345A" w:rsidRPr="00CA35C0" w:rsidRDefault="00395E67" w:rsidP="0039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Аудиторское мероприятие проводилось по месту нахождения субъекта внутреннего финансового аудита (дале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 ВФА), на выборочной основе с использованием методов внутреннего финансового аудита</w:t>
      </w:r>
      <w:r w:rsidR="00E664AE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95E67" w:rsidRPr="00CA35C0" w:rsidRDefault="00395E67" w:rsidP="0039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проведения аудиторского мероприятия проведен анализ организации (обеспечения выполнения) бюджетных процедур учета и отчетности Объекта. Были изучены нормативно правовые акты (дале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НПА), устанавливающие в целях организации и ведения бюджетного учета учетную политику главного администратора (администратора) бюджетных средств, в том числе на предмет достаточности и соответствия нормативным правовым актам, регулирующим ведение бухгалтерского учета и составление бухгалтерской (финансовой) отчетности.</w:t>
      </w:r>
    </w:p>
    <w:p w:rsidR="00395E67" w:rsidRPr="00CA35C0" w:rsidRDefault="00395E67" w:rsidP="0039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Была проанализирована информация о кадровом обеспечении структурного подразделения главного администратора (администратора) бюджетных средств, осуществляющего ведение бюджетного учета и составление и представление бюджетной отчетности, в том числе изменение организационных условий труда, которые способны оказать влияние на качество организации (обеспечения выполнения), выполнения бюджетной процедуры.</w:t>
      </w:r>
    </w:p>
    <w:p w:rsidR="00395E67" w:rsidRPr="00CA35C0" w:rsidRDefault="00395E67" w:rsidP="0039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Субъектом ВФА проинспектирована информация об используемых прикладных программных средствах и информационных ресурсах, обеспечивающих исполнение бюджетных полномочий по ведению бюджетного учета, составлению, представлению и утверждению бюджетной отчетности, а также  информация об организации наделения правами доступа пользователе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й-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Субъекта бюджетной процедуры к базам данных, вводу и выводу информации из прикладных программных средств и информационных ресурсов, а также регламенты взаимодействия пользователей с этими прикладными программными средствами и информационными ресурсами.</w:t>
      </w:r>
    </w:p>
    <w:p w:rsidR="00395E67" w:rsidRPr="00CA35C0" w:rsidRDefault="00395E67" w:rsidP="0039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этого, для выявления нетиповых операций или событий, факторов, которые могут свидетельствовать о возможных проблемах, способных повлиять на достоверность отчетности, проведен мониторинг информации об организации внутреннего финансового контроля совершаемых фактов хозяйственной жизни, ведения бюджетного учета и составления бюджетной отчетности, включая информацию о разграничении полномочий при выполнении бюджетных процедур учета и отчетности, в том числе порядок передачи первичных (сводных) учетных документов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отражения их в бюджетном учете.</w:t>
      </w:r>
    </w:p>
    <w:p w:rsidR="00395E67" w:rsidRPr="00CA35C0" w:rsidRDefault="00395E67" w:rsidP="0039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оценки рисков существенного искажения отчетности, была изучена деятельность объекта контроля и среда, в которой она осуществляется, включая оценку возможных бюджетных рисков. </w:t>
      </w:r>
    </w:p>
    <w:p w:rsidR="00395E67" w:rsidRPr="00CA35C0" w:rsidRDefault="00395E67" w:rsidP="0039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Информация о продлении срока проведения аудиторского мероприятия, приостановлении (возобновлении) проведения аудиторского мероприятия, отказа в предоставлении запрашиваемой информации и препятствий не было.</w:t>
      </w:r>
    </w:p>
    <w:p w:rsidR="00C1413B" w:rsidRPr="00CA35C0" w:rsidRDefault="00C1413B" w:rsidP="00C14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Общие сведения о субъекте бюджетных процедур</w:t>
      </w:r>
      <w:r w:rsidR="0041345A" w:rsidRPr="00CA3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.</w:t>
      </w:r>
    </w:p>
    <w:p w:rsidR="008D214C" w:rsidRPr="00CA35C0" w:rsidRDefault="008D214C" w:rsidP="008D21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Администрация</w:t>
      </w:r>
      <w:r w:rsidRPr="00CA35C0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zh-CN"/>
        </w:rPr>
        <w:t xml:space="preserve"> Черепановского района Новосибирской области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является органом местного самоуправления и действует на основании Устава. В соответствии с положениями Устава, Администрация обладает правами юридического лица, является муниципальным казенным учреждением. </w:t>
      </w:r>
    </w:p>
    <w:p w:rsidR="008A7100" w:rsidRPr="00CA35C0" w:rsidRDefault="008A7100" w:rsidP="008A71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zh-CN"/>
        </w:rPr>
        <w:t>Юридический</w:t>
      </w:r>
      <w:r w:rsidR="004D210F" w:rsidRPr="00CA35C0">
        <w:rPr>
          <w:rFonts w:ascii="Times New Roman" w:eastAsia="Times New Roman" w:hAnsi="Times New Roman" w:cs="Times New Roman"/>
          <w:sz w:val="26"/>
          <w:szCs w:val="26"/>
          <w:lang w:eastAsia="zh-CN"/>
        </w:rPr>
        <w:t>/фактический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адрес: 633520, Новосибирская область, </w:t>
      </w:r>
      <w:proofErr w:type="spellStart"/>
      <w:r w:rsidRPr="00CA35C0">
        <w:rPr>
          <w:rFonts w:ascii="Times New Roman" w:eastAsia="Times New Roman" w:hAnsi="Times New Roman" w:cs="Times New Roman"/>
          <w:sz w:val="26"/>
          <w:szCs w:val="26"/>
          <w:lang w:eastAsia="zh-CN"/>
        </w:rPr>
        <w:t>Черепановский</w:t>
      </w:r>
      <w:proofErr w:type="spellEnd"/>
      <w:r w:rsidRPr="00CA35C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район, город Черепаново,  улица Партизанская, дом 12.</w:t>
      </w:r>
    </w:p>
    <w:p w:rsidR="008A7100" w:rsidRPr="00CA35C0" w:rsidRDefault="008A7100" w:rsidP="008A71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zh-CN"/>
        </w:rPr>
        <w:t>ИНН -  5440112674;  КПП - 544001001; ОГРН - 1045405430620</w:t>
      </w:r>
    </w:p>
    <w:p w:rsidR="00A63A1E" w:rsidRPr="00CA35C0" w:rsidRDefault="00A63A1E" w:rsidP="00A63A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6"/>
          <w:szCs w:val="26"/>
          <w:lang w:eastAsia="zh-CN"/>
        </w:rPr>
      </w:pPr>
      <w:proofErr w:type="gramStart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>На момент прове</w:t>
      </w:r>
      <w:r w:rsidR="008A7100"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>дения аудиторского мероприятия Г</w:t>
      </w:r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 xml:space="preserve">лавой </w:t>
      </w:r>
      <w:proofErr w:type="spellStart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>Черепановского</w:t>
      </w:r>
      <w:proofErr w:type="spellEnd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 xml:space="preserve"> района Новосибирской области является Овсянников Сергей Николаевич, вступивший в должность с 20.12.2019, в соответствии со статьей 36 Федерального закона от 6 октября 2003 года №131-ФЗ «Об общих принципах организации местного самоуправления в Российской Федерации», решением (тридцать восьмой) сессии Совета депутатов </w:t>
      </w:r>
      <w:proofErr w:type="spellStart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>Черепановского</w:t>
      </w:r>
      <w:proofErr w:type="spellEnd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 xml:space="preserve"> района Новосибирской области от 13.12.2019 № 1 (постановление «О вступлении в должность» от</w:t>
      </w:r>
      <w:proofErr w:type="gramEnd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 xml:space="preserve"> </w:t>
      </w:r>
      <w:proofErr w:type="gramStart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 xml:space="preserve">20.12.2019 № 885). </w:t>
      </w:r>
      <w:proofErr w:type="gramEnd"/>
    </w:p>
    <w:p w:rsidR="00A63A1E" w:rsidRPr="00CA35C0" w:rsidRDefault="00A63A1E" w:rsidP="00A63A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6"/>
          <w:szCs w:val="26"/>
          <w:lang w:eastAsia="zh-CN"/>
        </w:rPr>
      </w:pPr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 xml:space="preserve">Ведение бухгалтерского учета осуществляет отдел бухгалтерии, возглавляемый главным бухгалтером </w:t>
      </w:r>
      <w:proofErr w:type="spellStart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>Базыльян</w:t>
      </w:r>
      <w:proofErr w:type="spellEnd"/>
      <w:r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 xml:space="preserve"> Ольгой Михайловной. Главный бухгалтер подчиняется непосредственно руководителю и несет ответственность з</w:t>
      </w:r>
      <w:r w:rsidR="008A7100" w:rsidRPr="00CA35C0">
        <w:rPr>
          <w:rFonts w:ascii="Times New Roman" w:eastAsia="Times New Roman" w:hAnsi="Times New Roman" w:cs="Times New Roman CYR"/>
          <w:sz w:val="26"/>
          <w:szCs w:val="26"/>
          <w:lang w:eastAsia="zh-CN"/>
        </w:rPr>
        <w:t>а формирование учетной политики, ведение бухгалтерского учета и представление бюджетной, налоговой и статистической отчетности.</w:t>
      </w:r>
    </w:p>
    <w:p w:rsidR="008A7100" w:rsidRPr="00CA35C0" w:rsidRDefault="008A7100" w:rsidP="008A7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Общероссийскому классификатору видов экономической деятельности (ОКВЭД) администрации </w:t>
      </w:r>
      <w:proofErr w:type="spell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Черепановского</w:t>
      </w:r>
      <w:proofErr w:type="spell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присвоен код 84.11.33 «Деятельность органов местного самоуправления муниципальных районов</w:t>
      </w:r>
      <w:r w:rsidR="004134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течение 2024 года новые виды деятельности не осуществлялись.</w:t>
      </w:r>
    </w:p>
    <w:p w:rsidR="008D214C" w:rsidRPr="00CA35C0" w:rsidRDefault="008D214C" w:rsidP="008D2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собственности (к</w:t>
      </w:r>
      <w:r w:rsidRPr="00CA35C0">
        <w:rPr>
          <w:rFonts w:ascii="Times New Roman" w:eastAsia="Arial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од по ОКФС): </w:t>
      </w:r>
      <w:r w:rsidRPr="00CA35C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14 - муниципальная собственность;</w:t>
      </w:r>
    </w:p>
    <w:p w:rsidR="008D214C" w:rsidRPr="00CA35C0" w:rsidRDefault="008D214C" w:rsidP="008D214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Для ведения расчетных операций в проверяемом периоде администрации </w:t>
      </w:r>
      <w:r w:rsidR="00C64583" w:rsidRPr="00CA35C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Черепанов</w:t>
      </w:r>
      <w:r w:rsidRPr="00CA35C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ского района Новосибирской области открыт лицев</w:t>
      </w:r>
      <w:r w:rsidR="002A648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ой</w:t>
      </w:r>
      <w:r w:rsidRPr="00CA35C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счет</w:t>
      </w:r>
      <w:r w:rsidR="002A648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A35C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  УФК по Новосибирской области</w:t>
      </w:r>
      <w:r w:rsidR="002A648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214A56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02513032110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лицевой счет бюджета </w:t>
      </w:r>
      <w:proofErr w:type="spellStart"/>
      <w:r w:rsidR="00994603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Черепановс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</w:t>
      </w:r>
      <w:proofErr w:type="spell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2A64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214C" w:rsidRPr="003E6225" w:rsidRDefault="008D214C" w:rsidP="008D214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1A1A1A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3225"/>
      </w:tblGrid>
      <w:tr w:rsidR="003E6225" w:rsidTr="003E6225">
        <w:tc>
          <w:tcPr>
            <w:tcW w:w="1101" w:type="dxa"/>
            <w:vAlign w:val="center"/>
          </w:tcPr>
          <w:p w:rsidR="003E6225" w:rsidRPr="00D638FB" w:rsidRDefault="003E6225" w:rsidP="00B525B9">
            <w:pPr>
              <w:spacing w:line="253" w:lineRule="atLeast"/>
              <w:ind w:firstLine="116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 подписи</w:t>
            </w:r>
          </w:p>
        </w:tc>
        <w:tc>
          <w:tcPr>
            <w:tcW w:w="5811" w:type="dxa"/>
            <w:vAlign w:val="center"/>
          </w:tcPr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25" w:type="dxa"/>
            <w:vAlign w:val="center"/>
          </w:tcPr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3E6225" w:rsidRPr="003E6225" w:rsidTr="003E6225">
        <w:tc>
          <w:tcPr>
            <w:tcW w:w="1101" w:type="dxa"/>
            <w:vMerge w:val="restart"/>
          </w:tcPr>
          <w:p w:rsid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3E6225" w:rsidRP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E622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Первой </w:t>
            </w:r>
          </w:p>
        </w:tc>
        <w:tc>
          <w:tcPr>
            <w:tcW w:w="5811" w:type="dxa"/>
            <w:vAlign w:val="center"/>
          </w:tcPr>
          <w:p w:rsidR="003E6225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Черепанов</w:t>
            </w: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ского</w:t>
            </w:r>
            <w:proofErr w:type="spellEnd"/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vAlign w:val="center"/>
          </w:tcPr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Овсянников Сергей Николаевич</w:t>
            </w:r>
          </w:p>
        </w:tc>
      </w:tr>
      <w:tr w:rsidR="003E6225" w:rsidRPr="003E6225" w:rsidTr="003E6225">
        <w:tc>
          <w:tcPr>
            <w:tcW w:w="1101" w:type="dxa"/>
            <w:vMerge/>
          </w:tcPr>
          <w:p w:rsidR="003E6225" w:rsidRPr="003E6225" w:rsidRDefault="003E6225" w:rsidP="008D214C">
            <w:pPr>
              <w:jc w:val="both"/>
              <w:rPr>
                <w:rFonts w:ascii="Calibri" w:eastAsia="Times New Roman" w:hAnsi="Calibri" w:cs="Times New Roman"/>
                <w:color w:val="1A1A1A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:rsidR="003E6225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Первый з</w:t>
            </w: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Черепанов</w:t>
            </w: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ского</w:t>
            </w:r>
            <w:proofErr w:type="spellEnd"/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сельскому хозяйству</w:t>
            </w:r>
          </w:p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vAlign w:val="center"/>
          </w:tcPr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Жарков Игорь Владимирович</w:t>
            </w:r>
          </w:p>
        </w:tc>
      </w:tr>
      <w:tr w:rsidR="003E6225" w:rsidRPr="003E6225" w:rsidTr="003E6225">
        <w:tc>
          <w:tcPr>
            <w:tcW w:w="1101" w:type="dxa"/>
            <w:vMerge/>
          </w:tcPr>
          <w:p w:rsidR="003E6225" w:rsidRPr="003E6225" w:rsidRDefault="003E6225" w:rsidP="008D214C">
            <w:pPr>
              <w:jc w:val="both"/>
              <w:rPr>
                <w:rFonts w:ascii="Calibri" w:eastAsia="Times New Roman" w:hAnsi="Calibri" w:cs="Times New Roman"/>
                <w:color w:val="1A1A1A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:rsidR="003E6225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Первый з</w:t>
            </w: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r w:rsidRPr="00D638F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лавы </w:t>
            </w:r>
            <w:r w:rsidRPr="00862A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62A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862A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архитектуре и строительству</w:t>
            </w:r>
          </w:p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vAlign w:val="center"/>
          </w:tcPr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Буховец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Евгений Алексеевич</w:t>
            </w:r>
          </w:p>
        </w:tc>
      </w:tr>
      <w:tr w:rsidR="003E6225" w:rsidRPr="003E6225" w:rsidTr="003E6225">
        <w:tc>
          <w:tcPr>
            <w:tcW w:w="1101" w:type="dxa"/>
            <w:vMerge w:val="restart"/>
          </w:tcPr>
          <w:p w:rsid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</w:p>
          <w:p w:rsid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3E6225" w:rsidRPr="003E6225" w:rsidRDefault="003E6225" w:rsidP="008D214C">
            <w:pPr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3E622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Второй</w:t>
            </w:r>
          </w:p>
        </w:tc>
        <w:tc>
          <w:tcPr>
            <w:tcW w:w="5811" w:type="dxa"/>
            <w:vAlign w:val="center"/>
          </w:tcPr>
          <w:p w:rsidR="003E6225" w:rsidRPr="004425CF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Начальник отдела </w:t>
            </w:r>
            <w:r w:rsidRPr="005B27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бухгалтерии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– Главный бухгалтер </w:t>
            </w:r>
            <w:r w:rsidRPr="00862A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62A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862A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  <w:p w:rsidR="003E6225" w:rsidRPr="004425CF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vAlign w:val="center"/>
          </w:tcPr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Базыльян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3E6225" w:rsidRPr="003E6225" w:rsidTr="00B525B9">
        <w:tc>
          <w:tcPr>
            <w:tcW w:w="1101" w:type="dxa"/>
            <w:vMerge/>
          </w:tcPr>
          <w:p w:rsidR="003E6225" w:rsidRPr="003E6225" w:rsidRDefault="003E6225" w:rsidP="008D214C">
            <w:pPr>
              <w:jc w:val="both"/>
              <w:rPr>
                <w:rFonts w:ascii="Calibri" w:eastAsia="Times New Roman" w:hAnsi="Calibri" w:cs="Times New Roman"/>
                <w:color w:val="1A1A1A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62A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начальника отдела </w:t>
            </w:r>
            <w:r w:rsidRPr="005B27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бухгалтерии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– заместитель главного бухгалтера</w:t>
            </w:r>
            <w:r w:rsidRPr="00862A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адми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Черепановского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225" w:type="dxa"/>
            <w:vAlign w:val="center"/>
          </w:tcPr>
          <w:p w:rsidR="003E6225" w:rsidRPr="00D638FB" w:rsidRDefault="003E6225" w:rsidP="00B525B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Левина Ольга Александровна</w:t>
            </w:r>
          </w:p>
        </w:tc>
      </w:tr>
      <w:tr w:rsidR="003E6225" w:rsidRPr="003E6225" w:rsidTr="00B525B9">
        <w:tc>
          <w:tcPr>
            <w:tcW w:w="1101" w:type="dxa"/>
            <w:vMerge/>
          </w:tcPr>
          <w:p w:rsidR="003E6225" w:rsidRPr="003E6225" w:rsidRDefault="003E6225" w:rsidP="008D214C">
            <w:pPr>
              <w:jc w:val="both"/>
              <w:rPr>
                <w:rFonts w:ascii="Calibri" w:eastAsia="Times New Roman" w:hAnsi="Calibri" w:cs="Times New Roman"/>
                <w:color w:val="1A1A1A"/>
                <w:lang w:eastAsia="ru-RU"/>
              </w:rPr>
            </w:pPr>
          </w:p>
        </w:tc>
        <w:tc>
          <w:tcPr>
            <w:tcW w:w="5811" w:type="dxa"/>
          </w:tcPr>
          <w:p w:rsidR="003E6225" w:rsidRPr="003E6225" w:rsidRDefault="003E6225" w:rsidP="008D214C">
            <w:pPr>
              <w:jc w:val="both"/>
              <w:rPr>
                <w:rFonts w:ascii="Calibri" w:eastAsia="Times New Roman" w:hAnsi="Calibri" w:cs="Times New Roman"/>
                <w:color w:val="1A1A1A"/>
                <w:lang w:eastAsia="ru-RU"/>
              </w:rPr>
            </w:pPr>
          </w:p>
        </w:tc>
        <w:tc>
          <w:tcPr>
            <w:tcW w:w="3225" w:type="dxa"/>
          </w:tcPr>
          <w:p w:rsidR="003E6225" w:rsidRPr="003E6225" w:rsidRDefault="003E6225" w:rsidP="008D214C">
            <w:pPr>
              <w:jc w:val="both"/>
              <w:rPr>
                <w:rFonts w:ascii="Calibri" w:eastAsia="Times New Roman" w:hAnsi="Calibri" w:cs="Times New Roman"/>
                <w:color w:val="1A1A1A"/>
                <w:lang w:eastAsia="ru-RU"/>
              </w:rPr>
            </w:pPr>
          </w:p>
        </w:tc>
      </w:tr>
    </w:tbl>
    <w:p w:rsidR="003E6225" w:rsidRPr="00CA35C0" w:rsidRDefault="00542D43" w:rsidP="008D2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штатном расписании администрации фактическая численность работников составила 97 человек, 5 свободных вакансий образовалось на конец года. Средняя заработная плата по учреждению в 2024 году по сравнению с 2023 годом увеличилась на 12,7 процентов. Рабочее место каждого сотрудника технически оборудовано компьютерной техникой с доступом в Интернет. Также оборудованы кабинеты для приема граждан. Учреждение снабжено копировальной техникой, факсимильной связью. Лимиты потребления тепло и энергоресурсов соблюдаются. Перерасхода нет.</w:t>
      </w:r>
    </w:p>
    <w:p w:rsidR="00922DE2" w:rsidRPr="00CA35C0" w:rsidRDefault="00922DE2" w:rsidP="00D27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Анализ организации (обеспечения выполнения) бюджетных процедур учета и отчетности.</w:t>
      </w:r>
    </w:p>
    <w:p w:rsidR="00D27600" w:rsidRPr="00CA35C0" w:rsidRDefault="00AF5A8F" w:rsidP="00D27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Бухгалтерский учет ведет структурное 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подразделении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proofErr w:type="spell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Черепановского</w:t>
      </w:r>
      <w:proofErr w:type="spell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– отдел бухгалтерии, </w:t>
      </w:r>
      <w:r w:rsidR="00D27600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дату проведения аудиторского мероприятия кадровое обеспечение представлено пятью штатными единицами. Все сотрудники имеют высшее образование, соответствующее направлению деятельности. Периодически проходят курсы повышения квалификации.</w:t>
      </w:r>
    </w:p>
    <w:p w:rsidR="00940C2E" w:rsidRPr="00CA35C0" w:rsidRDefault="00AF5A8F" w:rsidP="009D55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Сотрудники бухгалтерии руководствуются в своей работе </w:t>
      </w:r>
      <w:r w:rsidR="00D27600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учетной политикой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должностными инструкциями. Бухгалтер</w:t>
      </w:r>
      <w:r w:rsidR="00940C2E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учет в обособленных подразделениях администрации, имеющих лицевые счета в территориаль</w:t>
      </w:r>
      <w:r w:rsidR="00940C2E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органах Федерального казначейства, ведут бухгалтерии этих подразделений.</w:t>
      </w:r>
    </w:p>
    <w:p w:rsidR="009D555A" w:rsidRPr="00CA35C0" w:rsidRDefault="00AF5A8F" w:rsidP="009D55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5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внутренних бюджетных процедур применяются следующие автоматизированные информационные системы: АС-</w:t>
      </w:r>
      <w:r w:rsidR="004E4556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Бюджет; Свод-</w:t>
      </w:r>
      <w:r w:rsidR="004E4556" w:rsidRPr="00CA35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WEB</w:t>
      </w:r>
      <w:r w:rsidR="004E4556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; СУФД Портал; Пульс-про</w:t>
      </w:r>
      <w:r w:rsidR="009D55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(з/плата)</w:t>
      </w:r>
      <w:r w:rsidR="006E7E2E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D55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D55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СБиС</w:t>
      </w:r>
      <w:proofErr w:type="spellEnd"/>
      <w:r w:rsidR="009D55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proofErr w:type="gramStart"/>
      <w:r w:rsidR="009D55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УРМ АС</w:t>
      </w:r>
      <w:proofErr w:type="gramEnd"/>
      <w:r w:rsidR="009D55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«Бюджет»</w:t>
      </w:r>
      <w:r w:rsidR="004E4556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1C5D25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СЭД</w:t>
      </w:r>
      <w:r w:rsidR="009D555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r w:rsidR="001C5D25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сохранности электронных данных бухгалтерского учета и отчетности на сервере ежедневно производится сохранение резервных копий базы «Бухгалтерия», еженедельно «Зарплата» и «СЭД».</w:t>
      </w:r>
    </w:p>
    <w:p w:rsidR="009D555A" w:rsidRPr="00CA35C0" w:rsidRDefault="009D555A" w:rsidP="009D55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Используемые прикладные программные средства и информационные ресурсы, обеспечивающие исполнение бюджетных полномочий, сертифицированы в соответствии с требованиями российского законодательства.</w:t>
      </w:r>
    </w:p>
    <w:p w:rsidR="005B27CE" w:rsidRPr="00CA35C0" w:rsidRDefault="009D555A" w:rsidP="009D55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Права доступа пользователей к базам данных, вводу и выводу информации из прикладных программных средств и 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ресурсов, обеспечивающих исполнение бюджетных полномочий регламентированы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разграничены, а также обеспечивает предотвращение повреждения и потери данных, несанкционированного доступа и внесения изменений (удаления данных) в этих базах данных, прикладных программных средствах и информационных ресурсах. </w:t>
      </w:r>
    </w:p>
    <w:p w:rsidR="004E4556" w:rsidRPr="00CA35C0" w:rsidRDefault="00731985" w:rsidP="009D55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бухгалтерии применяет единые методы и способы ведения бухгалтерского учета, установленные с соблюдением требований законодательства Российской Федерации (федеральных стандартов бухгалтерского учета государственных финансов) в рамках учетной политики, утвержденной постановлением администрации </w:t>
      </w:r>
      <w:proofErr w:type="spell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Черепановского</w:t>
      </w:r>
      <w:proofErr w:type="spell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от 30.12.2021 №1362-Р «Об утверждении учетной политики для целей бюджетного учета» (изм. от17.04.2024 №350-Р, о 28.06.2024 №576-Р). </w:t>
      </w:r>
    </w:p>
    <w:p w:rsidR="009D555A" w:rsidRPr="00CA35C0" w:rsidRDefault="00731985" w:rsidP="009D55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отраж</w:t>
      </w:r>
      <w:r w:rsidR="002B0BA1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 фактов хозяйственной жизни 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</w:t>
      </w:r>
      <w:r w:rsidR="002B0BA1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уются унифицированные формы регистров учета,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BA1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утвержденных Приказом №52н. При необходимости формы регистров, которые не унифицированы, разрабатываются самостоятельно. 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2DE2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Внутренний </w:t>
      </w:r>
      <w:proofErr w:type="gramStart"/>
      <w:r w:rsidR="00922DE2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22DE2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ведения бухгалтерского учета осуществляется главным бухгалтером администрации </w:t>
      </w:r>
      <w:proofErr w:type="spellStart"/>
      <w:r w:rsidR="00922DE2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Черепановского</w:t>
      </w:r>
      <w:proofErr w:type="spellEnd"/>
      <w:r w:rsidR="00922DE2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района.</w:t>
      </w:r>
    </w:p>
    <w:p w:rsidR="00AA0C2D" w:rsidRPr="00CA35C0" w:rsidRDefault="00AA0C2D" w:rsidP="00E173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proofErr w:type="gramStart"/>
      <w:r w:rsidRPr="00CA35C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Анализ первичных учетных документов, отражающих факты хозяйственной жизни, в которых наличие возможных ошибок, нарушений (недостатков) может </w:t>
      </w:r>
      <w:r w:rsidRPr="00CA35C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lastRenderedPageBreak/>
        <w:t xml:space="preserve">привести к искажению бюджетной отчетности (возможные ошибки, нарушения (недостатки).  </w:t>
      </w:r>
      <w:proofErr w:type="gramEnd"/>
    </w:p>
    <w:p w:rsidR="003B08CE" w:rsidRPr="00CA35C0" w:rsidRDefault="001F0775" w:rsidP="00E173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факт хозяйственной жизни подлежит оформлению первичным учетным документом. Не допускается принятие к бухгалтерскому учету документов, которыми оформляются не имевшие места факты хозяйственной жизни, в том числе лежащие в основе мнимых и притворных сделок (ч. 1 ст. 9, Федеральный закон от 06.12.2011 N 402-ФЗ (ред. от 12.12.2023) "О бухгалтерском учете").</w:t>
      </w:r>
      <w:r w:rsidR="003B08CE" w:rsidRPr="00CA35C0">
        <w:rPr>
          <w:sz w:val="26"/>
          <w:szCs w:val="26"/>
        </w:rPr>
        <w:t xml:space="preserve"> </w:t>
      </w:r>
    </w:p>
    <w:p w:rsidR="001F0775" w:rsidRPr="00CA35C0" w:rsidRDefault="003B08CE" w:rsidP="00E173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Первичный учетный документ составляется на бумажном носителе и (или) в виде электронного документа, подписанного электронной подписью. Данные, содержащиеся в первичных учетных документах, подлежат своевременной регистрации и накоплению в регистрах бухгалтерского учета.</w:t>
      </w:r>
    </w:p>
    <w:p w:rsidR="00E173CA" w:rsidRPr="00CA35C0" w:rsidRDefault="00E173CA" w:rsidP="00E173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Возможные ошибки, в документах отражающих факты хозяйственной жизни, могут иметь нарушения (недостатки). В случае их допущения, могут привести к искажению информации об активах и обязательствах и (или) финансовом результате, а также повлиять на принятие пользователями бюджетной отчетности экономических решений в части правильности заполнения реквизитов,  правильности арифметических расчетов в документах и своевременности их передачи в уполномоченную организацию.</w:t>
      </w:r>
    </w:p>
    <w:p w:rsidR="00E173CA" w:rsidRPr="00CA35C0" w:rsidRDefault="00E173CA" w:rsidP="001F0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FF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Ведение бухгалтерского и налогового учета в администрации </w:t>
      </w:r>
      <w:proofErr w:type="spellStart"/>
      <w:r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Черепановского</w:t>
      </w:r>
      <w:proofErr w:type="spellEnd"/>
      <w:r w:rsidR="00AA0C2D" w:rsidRPr="00CA35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осуществляется на основании учетной политики, </w:t>
      </w:r>
    </w:p>
    <w:p w:rsidR="006D4A68" w:rsidRPr="00CA35C0" w:rsidRDefault="001F0775" w:rsidP="00E173C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Х</w:t>
      </w:r>
      <w:r w:rsidR="006D4A68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озяйственные операции, </w:t>
      </w:r>
      <w:r w:rsidR="003B08CE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проводимые</w:t>
      </w:r>
      <w:r w:rsidR="006D4A68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 бухгалтери</w:t>
      </w:r>
      <w:r w:rsidR="003B08CE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ей</w:t>
      </w:r>
      <w:r w:rsidR="006D4A68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 во время своей работы, подтверждаются договорами, счетами, накладными, актами и другими </w:t>
      </w:r>
      <w:r w:rsidR="002A6484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документами</w:t>
      </w:r>
      <w:r w:rsidR="006D4A68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. Регистры бухгалтерского учета формируются в виде книг, журналов, карточек на бумажных носителях, а при наличии технической возможности – на машинном носителе в виде электронного документа (регистра), содержащего электронную подпись, хранятся не менее 5 лет. Хранение оригиналов первичных учетных документов осуществляется в соответствии с установленными правилами государственного архивного дела и учетной политикой. </w:t>
      </w:r>
    </w:p>
    <w:p w:rsidR="00E173CA" w:rsidRPr="00CA35C0" w:rsidRDefault="00E173CA" w:rsidP="00E173C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В соответствии с пунктом 4.2 учетной политики администрации </w:t>
      </w:r>
      <w:proofErr w:type="spellStart"/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Черепановского</w:t>
      </w:r>
      <w:proofErr w:type="spellEnd"/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 района обработка учетной информации осуществляется автоматизированным способом по следующим блокам:</w:t>
      </w:r>
    </w:p>
    <w:p w:rsidR="00E173CA" w:rsidRPr="00CA35C0" w:rsidRDefault="00AA0C2D" w:rsidP="00AA0C2D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- а</w:t>
      </w:r>
      <w:r w:rsidR="00E173CA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втоматизированный бюджетный учет администрации как у получателя бюджетных средств, распорядителя бюджетных средств ведется с применением программы «Бухгалтерия»;</w:t>
      </w:r>
    </w:p>
    <w:p w:rsidR="00E173CA" w:rsidRPr="00CA35C0" w:rsidRDefault="00AA0C2D" w:rsidP="00AA0C2D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- с</w:t>
      </w:r>
      <w:r w:rsidR="00E173CA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вод месячной, квартальной, годовой бюджетной отчетности об исполнении бюджета составляется с применением программы «Свод-</w:t>
      </w:r>
      <w:proofErr w:type="gramStart"/>
      <w:r w:rsidR="00E173CA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WEB</w:t>
      </w:r>
      <w:proofErr w:type="gramEnd"/>
      <w:r w:rsidR="00E173CA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;</w:t>
      </w:r>
    </w:p>
    <w:p w:rsidR="00E173CA" w:rsidRPr="00CA35C0" w:rsidRDefault="00AA0C2D" w:rsidP="00AA0C2D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- </w:t>
      </w:r>
      <w:r w:rsidR="00962769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и</w:t>
      </w:r>
      <w:r w:rsidR="00E173CA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нформационный обмен документами с управление</w:t>
      </w:r>
      <w:r w:rsidR="00A97413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м</w:t>
      </w:r>
      <w:r w:rsidR="00E173CA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 Федерального казначейства осуществляется через портал (СУФД) с применением средств электронной подписи в соответствии с законодательством на основании договора об обмене электронными документами.</w:t>
      </w:r>
    </w:p>
    <w:p w:rsidR="00E173CA" w:rsidRPr="00CA35C0" w:rsidRDefault="00E173CA" w:rsidP="00E173C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Учет хозяйственных операций осуществляется в разрезе кодов бюджетной классификации в соответствии с утвержденной сметой доходов и расходов учреждения. </w:t>
      </w:r>
    </w:p>
    <w:p w:rsidR="00E173CA" w:rsidRPr="00CA35C0" w:rsidRDefault="00E173CA" w:rsidP="00E173C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Аудиторским мероприятием изучен порядок правильности и своевременности оформления и принятия к учету первичных учетных документов. </w:t>
      </w:r>
    </w:p>
    <w:p w:rsidR="00E173CA" w:rsidRPr="00CA35C0" w:rsidRDefault="00E173CA" w:rsidP="00E173C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При проведении хозяйственных операций, для оформления которых не предусмотрены типовые формы первичных документов, администрация </w:t>
      </w:r>
      <w:proofErr w:type="spellStart"/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Черепановского</w:t>
      </w:r>
      <w:proofErr w:type="spellEnd"/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 района использует:</w:t>
      </w:r>
    </w:p>
    <w:p w:rsidR="00E173CA" w:rsidRPr="00CA35C0" w:rsidRDefault="00962769" w:rsidP="00962769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- с</w:t>
      </w:r>
      <w:r w:rsidR="00E173CA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амостоятельно разработанные формы, согласно приложению 12 Учетной политики;</w:t>
      </w:r>
    </w:p>
    <w:p w:rsidR="00E173CA" w:rsidRPr="00CA35C0" w:rsidRDefault="00962769" w:rsidP="00962769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lastRenderedPageBreak/>
        <w:t>-у</w:t>
      </w:r>
      <w:r w:rsidR="00E173CA" w:rsidRPr="00CA35C0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нифицированные формы, дополненные необходимыми реквизитами.</w:t>
      </w:r>
    </w:p>
    <w:p w:rsidR="00E173CA" w:rsidRPr="00CA35C0" w:rsidRDefault="00E173CA" w:rsidP="00E173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ходе </w:t>
      </w:r>
      <w:r w:rsidR="00777D65"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аудиторского мероприятия</w:t>
      </w:r>
      <w:r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нарушение законности, своевременности и полноты </w:t>
      </w:r>
      <w:proofErr w:type="gramStart"/>
      <w:r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формирования</w:t>
      </w:r>
      <w:proofErr w:type="gramEnd"/>
      <w:r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финансовых и первичных учетных документов, не выявлено. Передача документов в уполномоченный орган осуществлялась своевременно.</w:t>
      </w:r>
    </w:p>
    <w:p w:rsidR="00E173CA" w:rsidRPr="00CA35C0" w:rsidRDefault="00E173CA" w:rsidP="00E173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proofErr w:type="gramStart"/>
      <w:r w:rsidRPr="00CA35C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Случаев преднамеренного неверного отражения событий, хозяйственных операций в бюджетной отчетности или их преднамеренного исключения из нее, в том числе включение в показатели бюджетной отчетности информации, основанной на регистрации в регистрах бюджетного учета не имевших места фактов хозяйственной жизни (например, неосуществленные расходы, несуществующие обязательства), мнимого или притворного объекта бюджетного учета не выявлено.</w:t>
      </w:r>
      <w:proofErr w:type="gramEnd"/>
    </w:p>
    <w:p w:rsidR="009740CA" w:rsidRPr="00CA35C0" w:rsidRDefault="009740CA" w:rsidP="00A97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Выборочный анализ результатов годовой инвентаризации:</w:t>
      </w:r>
    </w:p>
    <w:p w:rsidR="009740CA" w:rsidRPr="00CA35C0" w:rsidRDefault="009740CA" w:rsidP="00A9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– сформированных инвентаризационных описей (сличительных ведомостей), ведомостей расхождений по результатам инвентаризации (при наличии), актов о результатах инвентаризации, иных документов, необходимых для проведения инвентаризации;</w:t>
      </w:r>
    </w:p>
    <w:p w:rsidR="009740CA" w:rsidRPr="00CA35C0" w:rsidRDefault="009740CA" w:rsidP="00A9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– случаев выявления недостач, излишков, хищений;</w:t>
      </w:r>
    </w:p>
    <w:p w:rsidR="009740CA" w:rsidRPr="00CA35C0" w:rsidRDefault="009740CA" w:rsidP="00A9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– объектов учета, по которым выявлены недостачи, излишки, хищения;</w:t>
      </w:r>
    </w:p>
    <w:p w:rsidR="009041BA" w:rsidRPr="00CA35C0" w:rsidRDefault="009740CA" w:rsidP="00A9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highlight w:val="yellow"/>
          <w:u w:val="single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– первичных учетных документов о поступлении и выбытии нефинансовых активов в период проведения инвентаризации (исходя из анализа корректности наличия (отсутствия) в инвентаризационных описях указанных объектов учета).</w:t>
      </w:r>
    </w:p>
    <w:p w:rsidR="001C532C" w:rsidRPr="00CA35C0" w:rsidRDefault="001C532C" w:rsidP="0090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Годовая инвентаризация проводится в целях составления годовой бухгалтерской (бюджетной) отчетности. Порядок ее проведения устанавливаетс</w:t>
      </w:r>
      <w:r w:rsidR="00A97413"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я учетной политикой учреждения и </w:t>
      </w: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должен соответствовать положениям п. 32 Общих требований к инвентаризации (п. 7 Инструкции N 191н, п. 9 Инструкции N 33н, Методические рекомендации по инвентаризации). </w:t>
      </w:r>
    </w:p>
    <w:p w:rsidR="001C532C" w:rsidRPr="00CA35C0" w:rsidRDefault="001C532C" w:rsidP="0090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Срок проведения годовой инвентаризации не ранее 1 октября отчетного года, но не позднее 31 декабря отчетного периода. Обязанность проводить такую инвентаризацию исключительно по завершении финансового (отчетного) года отсутствует. Провести ее можно и до завершения финансового года, за который составляется отчетность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 32 Общих требований к инвентаризации, Методические рекомендации по инвентаризации, Письма Минфина от 01.04.2022 N 02-07-10/27359, от 16.09.2021 N 02-06-10/75555).</w:t>
      </w:r>
    </w:p>
    <w:p w:rsidR="001C532C" w:rsidRPr="00CA35C0" w:rsidRDefault="001C532C" w:rsidP="0090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Перед составлением годовой бухгалтерской,</w:t>
      </w:r>
      <w:r w:rsidR="000273C3"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бюджетной отчетности </w:t>
      </w:r>
      <w:r w:rsidR="002A64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инвентаризационной комиссией</w:t>
      </w: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была проведена инвентаризации основных средств</w:t>
      </w:r>
      <w:r w:rsidR="000273C3"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0273C3"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материальных запасов и обязательств. </w:t>
      </w: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0273C3"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Основание проведения инвентаризации «Решение о проведении инвентаризации» от 19.12.2024 №1. </w:t>
      </w:r>
    </w:p>
    <w:p w:rsidR="009041BA" w:rsidRPr="00CA35C0" w:rsidRDefault="00E31F69" w:rsidP="00E31F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целях не</w:t>
      </w:r>
      <w:r w:rsidR="009041BA"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корректно</w:t>
      </w: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го</w:t>
      </w:r>
      <w:r w:rsidR="009041BA"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раскрыти</w:t>
      </w: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</w:t>
      </w:r>
      <w:r w:rsidR="009041BA"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информации об активах и обязательствах</w:t>
      </w:r>
      <w:r w:rsidRPr="00CA35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был произведен анализ </w:t>
      </w:r>
      <w:r w:rsidR="009041B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процедуры </w:t>
      </w:r>
      <w:r w:rsidR="009041BA" w:rsidRPr="00CA35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проведения инвентаризации имущества, денежных средств, документов и финансовых обязательств, своевременность определения результатов инвентаризации и отражения их в учете</w:t>
      </w:r>
      <w:r w:rsidR="009041BA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9041BA" w:rsidRPr="00CA35C0" w:rsidRDefault="009041BA" w:rsidP="0090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наличие </w:t>
      </w:r>
      <w:r w:rsidR="00E31F69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инвентаризации с утвержденным составом инвентаризационной комиссии, сроков проведения и видами инвентаризируемого имущества и обязательств, в том числе наличие расписок от материально ответственных лиц;</w:t>
      </w:r>
    </w:p>
    <w:p w:rsidR="009041BA" w:rsidRPr="00CA35C0" w:rsidRDefault="009041BA" w:rsidP="0090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- оформление (заполнение) инвентаризационных описей (сличительных ведомостей, актов);</w:t>
      </w:r>
    </w:p>
    <w:p w:rsidR="009041BA" w:rsidRPr="00CA35C0" w:rsidRDefault="009041BA" w:rsidP="0090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-  правильность и своевременность оформления результатов инвентаризации</w:t>
      </w:r>
      <w:r w:rsidR="004E45B7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41BA" w:rsidRPr="00CA35C0" w:rsidRDefault="009041BA" w:rsidP="0090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Инвентаризация имущества, финансовых активов и обязательств в целях составления годовой бюджетной отчетности проведена в сроки, установленные </w:t>
      </w:r>
      <w:r w:rsidR="004E45B7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учетной </w:t>
      </w:r>
      <w:r w:rsidR="004E45B7"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политикой</w:t>
      </w:r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Инвентаризационные описи заполнены в соответствии с установленными требованиями. В инвентаризационных описях  присутствуют расписки от материально ответственных лиц, заполнены реквизиты приказа о проведении инвентаризации, члены инвентаризационной комиссии. Инвентаризационные описи подписаны председателем и всеми членами комиссии, осуществляющими инвентаризацию. Фактическое наличие обязательств с дебиторами и кредиторами, расчетов по платежам в бюджет 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подтверждены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актами сверок, выписками по расчетам с бюджетом.</w:t>
      </w:r>
    </w:p>
    <w:p w:rsidR="009041BA" w:rsidRPr="00CA35C0" w:rsidRDefault="004E45B7" w:rsidP="009041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/>
          <w:lang w:eastAsia="ru-RU"/>
        </w:rPr>
      </w:pPr>
      <w:r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со ст.11 Федеральный закон от 06.12.2011 N 402-ФЗ</w:t>
      </w:r>
      <w:r w:rsidR="00143BD2"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«</w:t>
      </w:r>
      <w:r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 бухгалтерском учете», методических указаний по инвентаризации имущества и финансовых обязательств, утвержденных Приказом Минфина РФ от 13.06.1995 N 49 (ред. от 08.11.2010) "Об утверждении Методических указаний по инвентаризации имущества и финансовых обязательств", перед составлением отчетности инвентаризация </w:t>
      </w:r>
      <w:proofErr w:type="gramStart"/>
      <w:r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товарно- материальных</w:t>
      </w:r>
      <w:proofErr w:type="gramEnd"/>
      <w:r w:rsidRPr="00CA35C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ценностей проведена. Материалы инвентаризации оформлены надлежащим образом, недостач и излишков не обнаружено. </w:t>
      </w:r>
    </w:p>
    <w:p w:rsidR="00892862" w:rsidRPr="00CA35C0" w:rsidRDefault="00B525B9" w:rsidP="00A974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CA35C0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Анализ форм отчетности и Пояснительной записки (своевр</w:t>
      </w:r>
      <w:r w:rsidR="00504CD6" w:rsidRPr="00CA35C0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еменность ее передачи и полнота).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52" w:lineRule="auto"/>
        <w:ind w:right="1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контрольного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выборочно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проверены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представленные формы годовой отчетности.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0" w:lineRule="auto"/>
        <w:ind w:right="117"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A35C0">
        <w:rPr>
          <w:rFonts w:ascii="Times New Roman" w:eastAsia="Arial" w:hAnsi="Times New Roman" w:cs="Times New Roman"/>
          <w:sz w:val="26"/>
          <w:szCs w:val="26"/>
        </w:rPr>
        <w:t>Анализ форм бюджетной отчетности осуществлялся в рамках порядка её составления,</w:t>
      </w:r>
      <w:r w:rsidRPr="00CA35C0">
        <w:rPr>
          <w:rFonts w:ascii="Times New Roman" w:eastAsia="Arial" w:hAnsi="Times New Roman" w:cs="Times New Roman"/>
          <w:spacing w:val="-3"/>
          <w:sz w:val="26"/>
          <w:szCs w:val="26"/>
        </w:rPr>
        <w:t xml:space="preserve"> </w:t>
      </w:r>
      <w:r w:rsidRPr="00CA35C0">
        <w:rPr>
          <w:rFonts w:ascii="Times New Roman" w:eastAsia="Arial" w:hAnsi="Times New Roman" w:cs="Times New Roman"/>
          <w:sz w:val="26"/>
          <w:szCs w:val="26"/>
        </w:rPr>
        <w:t>сравнительного</w:t>
      </w:r>
      <w:r w:rsidRPr="00CA35C0">
        <w:rPr>
          <w:rFonts w:ascii="Times New Roman" w:eastAsia="Arial" w:hAnsi="Times New Roman" w:cs="Times New Roman"/>
          <w:spacing w:val="-3"/>
          <w:sz w:val="26"/>
          <w:szCs w:val="26"/>
        </w:rPr>
        <w:t xml:space="preserve"> </w:t>
      </w:r>
      <w:r w:rsidRPr="00CA35C0">
        <w:rPr>
          <w:rFonts w:ascii="Times New Roman" w:eastAsia="Arial" w:hAnsi="Times New Roman" w:cs="Times New Roman"/>
          <w:sz w:val="26"/>
          <w:szCs w:val="26"/>
        </w:rPr>
        <w:t>анализа</w:t>
      </w:r>
      <w:r w:rsidRPr="00CA35C0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r w:rsidRPr="00CA35C0">
        <w:rPr>
          <w:rFonts w:ascii="Times New Roman" w:eastAsia="Arial" w:hAnsi="Times New Roman" w:cs="Times New Roman"/>
          <w:sz w:val="26"/>
          <w:szCs w:val="26"/>
        </w:rPr>
        <w:t>показателей,</w:t>
      </w:r>
      <w:r w:rsidRPr="00CA35C0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r w:rsidRPr="00CA35C0">
        <w:rPr>
          <w:rFonts w:ascii="Times New Roman" w:eastAsia="Arial" w:hAnsi="Times New Roman" w:cs="Times New Roman"/>
          <w:sz w:val="26"/>
          <w:szCs w:val="26"/>
        </w:rPr>
        <w:t>составляющих</w:t>
      </w:r>
      <w:r w:rsidRPr="00CA35C0">
        <w:rPr>
          <w:rFonts w:ascii="Times New Roman" w:eastAsia="Arial" w:hAnsi="Times New Roman" w:cs="Times New Roman"/>
          <w:spacing w:val="-5"/>
          <w:sz w:val="26"/>
          <w:szCs w:val="26"/>
        </w:rPr>
        <w:t xml:space="preserve"> </w:t>
      </w:r>
      <w:r w:rsidRPr="00CA35C0">
        <w:rPr>
          <w:rFonts w:ascii="Times New Roman" w:eastAsia="Arial" w:hAnsi="Times New Roman" w:cs="Times New Roman"/>
          <w:sz w:val="26"/>
          <w:szCs w:val="26"/>
        </w:rPr>
        <w:t>информационную основу и выборочной проверки контрольных соотношений форм отчетности.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4" w:lineRule="auto"/>
        <w:ind w:right="11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Представленный Баланс главного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</w:t>
      </w:r>
      <w:r w:rsidRPr="00CA35C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администратора доходов бюджета </w:t>
      </w:r>
      <w:r w:rsidRPr="00CA35C0">
        <w:rPr>
          <w:rFonts w:ascii="Times New Roman" w:eastAsia="Times New Roman" w:hAnsi="Times New Roman" w:cs="Times New Roman"/>
          <w:sz w:val="26"/>
          <w:szCs w:val="26"/>
          <w:u w:val="single"/>
        </w:rPr>
        <w:t>(ф. 0503130)</w:t>
      </w:r>
      <w:r w:rsidRPr="00CA35C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сформирован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учетом оборотов по счетам на 31.12.2024года.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52" w:lineRule="auto"/>
        <w:ind w:right="1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По данным Баланса </w:t>
      </w:r>
      <w:r w:rsidRPr="00CA35C0">
        <w:rPr>
          <w:rFonts w:ascii="Times New Roman" w:eastAsia="Times New Roman" w:hAnsi="Times New Roman" w:cs="Times New Roman"/>
          <w:sz w:val="26"/>
          <w:szCs w:val="26"/>
          <w:u w:val="single"/>
        </w:rPr>
        <w:t>ф. 0503130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получателя бюджетных средств, валюта Баланса на начало отчетного периода составляла     </w:t>
      </w:r>
      <w:r w:rsidR="00143BD2" w:rsidRPr="00CA35C0">
        <w:rPr>
          <w:rFonts w:ascii="Times New Roman" w:eastAsia="Times New Roman" w:hAnsi="Times New Roman" w:cs="Times New Roman"/>
          <w:sz w:val="26"/>
          <w:szCs w:val="26"/>
        </w:rPr>
        <w:t>974873410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рублей  </w:t>
      </w:r>
      <w:r w:rsidR="00143BD2" w:rsidRPr="00CA35C0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копеек.</w:t>
      </w:r>
      <w:r w:rsidRPr="00CA35C0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A35C0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конец</w:t>
      </w:r>
      <w:r w:rsidRPr="00CA35C0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отчетного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периода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валюта</w:t>
      </w:r>
      <w:r w:rsidRPr="00CA35C0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Баланса</w:t>
      </w:r>
      <w:r w:rsidRPr="00CA35C0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="00143BD2" w:rsidRPr="00CA35C0">
        <w:rPr>
          <w:rFonts w:ascii="Times New Roman" w:eastAsia="Times New Roman" w:hAnsi="Times New Roman" w:cs="Times New Roman"/>
          <w:sz w:val="26"/>
          <w:szCs w:val="26"/>
        </w:rPr>
        <w:t xml:space="preserve">увеличилась и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составила </w:t>
      </w:r>
      <w:r w:rsidR="00143BD2" w:rsidRPr="00CA35C0">
        <w:rPr>
          <w:rFonts w:ascii="Times New Roman" w:eastAsia="Times New Roman" w:hAnsi="Times New Roman" w:cs="Times New Roman"/>
          <w:sz w:val="26"/>
          <w:szCs w:val="26"/>
        </w:rPr>
        <w:t>1255175710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рублей     </w:t>
      </w:r>
      <w:r w:rsidR="00143BD2" w:rsidRPr="00CA35C0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копеек.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94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При</w:t>
      </w:r>
      <w:r w:rsidRPr="00CA35C0">
        <w:rPr>
          <w:rFonts w:ascii="Times New Roman" w:eastAsia="Times New Roman" w:hAnsi="Times New Roman" w:cs="Times New Roman"/>
          <w:spacing w:val="8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сопоставлении</w:t>
      </w:r>
      <w:r w:rsidRPr="00CA35C0">
        <w:rPr>
          <w:rFonts w:ascii="Times New Roman" w:eastAsia="Times New Roman" w:hAnsi="Times New Roman" w:cs="Times New Roman"/>
          <w:spacing w:val="35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данных</w:t>
      </w:r>
      <w:r w:rsidRPr="00CA35C0">
        <w:rPr>
          <w:rFonts w:ascii="Times New Roman" w:eastAsia="Times New Roman" w:hAnsi="Times New Roman" w:cs="Times New Roman"/>
          <w:spacing w:val="16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Баланса</w:t>
      </w:r>
      <w:r w:rsidRPr="00CA35C0">
        <w:rPr>
          <w:rFonts w:ascii="Times New Roman" w:eastAsia="Times New Roman" w:hAnsi="Times New Roman" w:cs="Times New Roman"/>
          <w:spacing w:val="14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ф.</w:t>
      </w:r>
      <w:r w:rsidRPr="00CA35C0">
        <w:rPr>
          <w:rFonts w:ascii="Times New Roman" w:eastAsia="Times New Roman" w:hAnsi="Times New Roman" w:cs="Times New Roman"/>
          <w:spacing w:val="1"/>
          <w:w w:val="105"/>
          <w:sz w:val="26"/>
          <w:szCs w:val="26"/>
          <w:u w:val="single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0503130</w:t>
      </w:r>
      <w:r w:rsidRPr="00CA35C0">
        <w:rPr>
          <w:rFonts w:ascii="Times New Roman" w:eastAsia="Times New Roman" w:hAnsi="Times New Roman" w:cs="Times New Roman"/>
          <w:spacing w:val="12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</w:t>
      </w:r>
      <w:r w:rsidRPr="00CA35C0">
        <w:rPr>
          <w:rFonts w:ascii="Times New Roman" w:eastAsia="Times New Roman" w:hAnsi="Times New Roman" w:cs="Times New Roman"/>
          <w:spacing w:val="6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остатками</w:t>
      </w:r>
      <w:r w:rsidRPr="00CA35C0">
        <w:rPr>
          <w:rFonts w:ascii="Times New Roman" w:eastAsia="Times New Roman" w:hAnsi="Times New Roman" w:cs="Times New Roman"/>
          <w:spacing w:val="30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по</w:t>
      </w:r>
      <w:r w:rsidRPr="00CA35C0">
        <w:rPr>
          <w:rFonts w:ascii="Times New Roman" w:eastAsia="Times New Roman" w:hAnsi="Times New Roman" w:cs="Times New Roman"/>
          <w:spacing w:val="7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pacing w:val="-2"/>
          <w:w w:val="105"/>
          <w:sz w:val="26"/>
          <w:szCs w:val="26"/>
        </w:rPr>
        <w:t xml:space="preserve">формам </w:t>
      </w:r>
      <w:r w:rsidRPr="00CA35C0">
        <w:rPr>
          <w:rFonts w:ascii="Times New Roman" w:eastAsia="Times New Roman" w:hAnsi="Times New Roman" w:cs="Times New Roman"/>
          <w:sz w:val="26"/>
          <w:szCs w:val="26"/>
          <w:u w:val="single"/>
        </w:rPr>
        <w:t>0503168,</w:t>
      </w:r>
      <w:r w:rsidRPr="00CA35C0">
        <w:rPr>
          <w:rFonts w:ascii="Times New Roman" w:eastAsia="Times New Roman" w:hAnsi="Times New Roman" w:cs="Times New Roman"/>
          <w:spacing w:val="32"/>
          <w:sz w:val="26"/>
          <w:szCs w:val="26"/>
          <w:u w:val="single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  <w:u w:val="single"/>
        </w:rPr>
        <w:t>0503169,</w:t>
      </w:r>
      <w:r w:rsidRPr="00CA35C0">
        <w:rPr>
          <w:rFonts w:ascii="Times New Roman" w:eastAsia="Times New Roman" w:hAnsi="Times New Roman" w:cs="Times New Roman"/>
          <w:spacing w:val="32"/>
          <w:sz w:val="26"/>
          <w:szCs w:val="26"/>
          <w:u w:val="single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  <w:u w:val="single"/>
        </w:rPr>
        <w:t>0503171</w:t>
      </w:r>
      <w:r w:rsidRPr="00CA35C0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расхождений</w:t>
      </w:r>
      <w:r w:rsidRPr="00CA35C0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CA35C0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pacing w:val="-2"/>
          <w:sz w:val="26"/>
          <w:szCs w:val="26"/>
        </w:rPr>
        <w:t>установлено.</w:t>
      </w:r>
    </w:p>
    <w:p w:rsidR="00B525B9" w:rsidRPr="00CA35C0" w:rsidRDefault="00B525B9" w:rsidP="00B525B9">
      <w:pPr>
        <w:widowControl w:val="0"/>
        <w:autoSpaceDE w:val="0"/>
        <w:autoSpaceDN w:val="0"/>
        <w:spacing w:before="6" w:after="0" w:line="252" w:lineRule="auto"/>
        <w:ind w:right="118" w:firstLine="567"/>
        <w:jc w:val="both"/>
        <w:rPr>
          <w:rFonts w:ascii="Times New Roman" w:eastAsia="Times New Roman" w:hAnsi="Times New Roman" w:cs="Times New Roman"/>
          <w:w w:val="105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Остатки денежных средств </w:t>
      </w:r>
      <w:r w:rsidR="00396A2D"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по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счет</w:t>
      </w:r>
      <w:r w:rsidR="00396A2D"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у временного распоряжения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администрации на начало 2024</w:t>
      </w:r>
      <w:r w:rsidR="00396A2D"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года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 составляли</w:t>
      </w:r>
      <w:r w:rsidR="00396A2D" w:rsidRPr="00CA35C0">
        <w:rPr>
          <w:rFonts w:ascii="Times New Roman" w:eastAsia="Times New Roman" w:hAnsi="Times New Roman" w:cs="Times New Roman"/>
          <w:sz w:val="26"/>
          <w:szCs w:val="26"/>
        </w:rPr>
        <w:t xml:space="preserve"> 1335569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 w:rsidR="00396A2D" w:rsidRPr="00CA35C0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копеек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, </w:t>
      </w:r>
      <w:proofErr w:type="gramStart"/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на конец</w:t>
      </w:r>
      <w:proofErr w:type="gramEnd"/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2024</w:t>
      </w:r>
      <w:r w:rsidR="00396A2D"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года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 </w:t>
      </w:r>
      <w:r w:rsidR="00396A2D" w:rsidRPr="00CA35C0">
        <w:rPr>
          <w:rFonts w:ascii="Times New Roman" w:eastAsia="Times New Roman" w:hAnsi="Times New Roman" w:cs="Times New Roman"/>
          <w:sz w:val="26"/>
          <w:szCs w:val="26"/>
        </w:rPr>
        <w:t>1837028рублей 91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копеек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, что соответствует </w:t>
      </w:r>
      <w:r w:rsidRPr="001A5263">
        <w:rPr>
          <w:rFonts w:ascii="Times New Roman" w:eastAsia="Times New Roman" w:hAnsi="Times New Roman" w:cs="Times New Roman"/>
          <w:w w:val="105"/>
          <w:sz w:val="26"/>
          <w:szCs w:val="26"/>
        </w:rPr>
        <w:t>данным Главной книги (</w:t>
      </w:r>
      <w:r w:rsidRPr="001A5263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ф.0504072)</w:t>
      </w:r>
      <w:r w:rsidRPr="001A5263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и сведениям об остатках денежных средств на счетах получателя бюджетных средств (</w:t>
      </w:r>
      <w:r w:rsidRPr="001A5263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ф.0503178</w:t>
      </w:r>
      <w:r w:rsidRPr="001A5263">
        <w:rPr>
          <w:rFonts w:ascii="Times New Roman" w:eastAsia="Times New Roman" w:hAnsi="Times New Roman" w:cs="Times New Roman"/>
          <w:w w:val="105"/>
          <w:sz w:val="26"/>
          <w:szCs w:val="26"/>
        </w:rPr>
        <w:t>).</w:t>
      </w:r>
    </w:p>
    <w:p w:rsidR="00B525B9" w:rsidRPr="00CA35C0" w:rsidRDefault="00A90EB8" w:rsidP="00A90EB8">
      <w:pPr>
        <w:widowControl w:val="0"/>
        <w:autoSpaceDE w:val="0"/>
        <w:autoSpaceDN w:val="0"/>
        <w:spacing w:before="6" w:after="0" w:line="252" w:lineRule="auto"/>
        <w:ind w:right="118" w:firstLine="567"/>
        <w:jc w:val="both"/>
        <w:rPr>
          <w:rFonts w:ascii="Times New Roman" w:eastAsia="Times New Roman" w:hAnsi="Times New Roman" w:cs="Times New Roman"/>
          <w:w w:val="105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Сведения по дебиторской и кредиторской задолженности отражены в  форме (№0503169) в разрезе счетов на начало и конец отчетного периода. По состоянию на 01.01.2025года отражена образовавшаяся  дебиторская задолженность в сумме 12067432рублей  62копееки и кредиторская задолженность в сумме 108567рублей  17копеек. Задолженность носит текущий характер и подтверждена актами сверки. </w:t>
      </w:r>
    </w:p>
    <w:tbl>
      <w:tblPr>
        <w:tblStyle w:val="TableNormal"/>
        <w:tblW w:w="9567" w:type="dxa"/>
        <w:jc w:val="center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3865"/>
        <w:gridCol w:w="3182"/>
        <w:gridCol w:w="1712"/>
      </w:tblGrid>
      <w:tr w:rsidR="00B525B9" w:rsidRPr="00B525B9" w:rsidTr="00B525B9">
        <w:trPr>
          <w:trHeight w:val="700"/>
          <w:jc w:val="center"/>
        </w:trPr>
        <w:tc>
          <w:tcPr>
            <w:tcW w:w="808" w:type="dxa"/>
            <w:vAlign w:val="center"/>
          </w:tcPr>
          <w:p w:rsidR="00B525B9" w:rsidRPr="00B525B9" w:rsidRDefault="00B525B9" w:rsidP="00B525B9">
            <w:pPr>
              <w:spacing w:line="244" w:lineRule="auto"/>
              <w:ind w:right="162"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B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B525B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865" w:type="dxa"/>
            <w:vAlign w:val="center"/>
          </w:tcPr>
          <w:p w:rsidR="00B525B9" w:rsidRPr="00B525B9" w:rsidRDefault="00B525B9" w:rsidP="00B525B9">
            <w:pPr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25B9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Наименование</w:t>
            </w:r>
            <w:proofErr w:type="spellEnd"/>
            <w:r w:rsidRPr="00B525B9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B525B9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кредитора</w:t>
            </w:r>
            <w:proofErr w:type="spellEnd"/>
          </w:p>
        </w:tc>
        <w:tc>
          <w:tcPr>
            <w:tcW w:w="3182" w:type="dxa"/>
            <w:vAlign w:val="center"/>
          </w:tcPr>
          <w:p w:rsidR="00B525B9" w:rsidRPr="00B525B9" w:rsidRDefault="00B525B9" w:rsidP="00B525B9">
            <w:pPr>
              <w:spacing w:line="249" w:lineRule="auto"/>
              <w:ind w:right="8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25B9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</w:rPr>
              <w:t>Дата</w:t>
            </w:r>
            <w:proofErr w:type="spellEnd"/>
            <w:r w:rsidRPr="00B525B9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proofErr w:type="spellStart"/>
            <w:r w:rsidRPr="00B525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возникновения</w:t>
            </w:r>
            <w:proofErr w:type="spellEnd"/>
            <w:r w:rsidRPr="00B525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525B9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обязательства</w:t>
            </w:r>
            <w:proofErr w:type="spellEnd"/>
          </w:p>
        </w:tc>
        <w:tc>
          <w:tcPr>
            <w:tcW w:w="1712" w:type="dxa"/>
            <w:vAlign w:val="center"/>
          </w:tcPr>
          <w:p w:rsidR="00B525B9" w:rsidRPr="00B525B9" w:rsidRDefault="00B525B9" w:rsidP="00B525B9">
            <w:pPr>
              <w:ind w:right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25B9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Сумма</w:t>
            </w:r>
            <w:proofErr w:type="spellEnd"/>
            <w:r w:rsidRPr="00B525B9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,</w:t>
            </w:r>
            <w:r w:rsidRPr="00B525B9"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B525B9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</w:rPr>
              <w:t>руб</w:t>
            </w:r>
            <w:proofErr w:type="spellEnd"/>
            <w:r w:rsidRPr="00B525B9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</w:rPr>
              <w:t>.</w:t>
            </w:r>
          </w:p>
        </w:tc>
      </w:tr>
      <w:tr w:rsidR="00A84ACB" w:rsidRPr="00B525B9" w:rsidTr="00B525B9">
        <w:trPr>
          <w:trHeight w:val="557"/>
          <w:jc w:val="center"/>
        </w:trPr>
        <w:tc>
          <w:tcPr>
            <w:tcW w:w="808" w:type="dxa"/>
            <w:vAlign w:val="center"/>
          </w:tcPr>
          <w:p w:rsidR="00A84ACB" w:rsidRPr="00B525B9" w:rsidRDefault="00A84ACB" w:rsidP="00B525B9">
            <w:pPr>
              <w:spacing w:line="249" w:lineRule="exac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B9">
              <w:rPr>
                <w:rFonts w:ascii="Times New Roman" w:eastAsia="Times New Roman" w:hAnsi="Times New Roman" w:cs="Times New Roman"/>
                <w:w w:val="94"/>
                <w:sz w:val="28"/>
                <w:szCs w:val="28"/>
              </w:rPr>
              <w:t>1</w:t>
            </w:r>
          </w:p>
        </w:tc>
        <w:tc>
          <w:tcPr>
            <w:tcW w:w="3865" w:type="dxa"/>
            <w:vAlign w:val="center"/>
          </w:tcPr>
          <w:p w:rsidR="00A84ACB" w:rsidRPr="00847CCA" w:rsidRDefault="00A84ACB" w:rsidP="00D44EF8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Алтайэнергосбыт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82" w:type="dxa"/>
            <w:vAlign w:val="center"/>
          </w:tcPr>
          <w:p w:rsidR="00A84ACB" w:rsidRPr="00847CCA" w:rsidRDefault="00A84ACB" w:rsidP="00D44EF8">
            <w:pPr>
              <w:spacing w:line="246" w:lineRule="exact"/>
              <w:ind w:right="1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C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2024года</w:t>
            </w:r>
          </w:p>
        </w:tc>
        <w:tc>
          <w:tcPr>
            <w:tcW w:w="1712" w:type="dxa"/>
            <w:vAlign w:val="center"/>
          </w:tcPr>
          <w:p w:rsidR="00A84ACB" w:rsidRPr="00847CCA" w:rsidRDefault="00A84ACB" w:rsidP="00847CCA">
            <w:pPr>
              <w:spacing w:line="242" w:lineRule="exact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2269,52</w:t>
            </w:r>
          </w:p>
        </w:tc>
      </w:tr>
      <w:tr w:rsidR="00A84ACB" w:rsidRPr="00B525B9" w:rsidTr="00B525B9">
        <w:trPr>
          <w:trHeight w:val="273"/>
          <w:jc w:val="center"/>
        </w:trPr>
        <w:tc>
          <w:tcPr>
            <w:tcW w:w="808" w:type="dxa"/>
            <w:vAlign w:val="center"/>
          </w:tcPr>
          <w:p w:rsidR="00A84ACB" w:rsidRPr="00B525B9" w:rsidRDefault="00A84ACB" w:rsidP="00B525B9">
            <w:pPr>
              <w:spacing w:line="253" w:lineRule="exac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B9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2</w:t>
            </w:r>
          </w:p>
        </w:tc>
        <w:tc>
          <w:tcPr>
            <w:tcW w:w="3865" w:type="dxa"/>
            <w:vAlign w:val="center"/>
          </w:tcPr>
          <w:p w:rsidR="00A84ACB" w:rsidRPr="00847CCA" w:rsidRDefault="00A84ACB" w:rsidP="00D44EF8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«Регион Сибирь»</w:t>
            </w:r>
          </w:p>
        </w:tc>
        <w:tc>
          <w:tcPr>
            <w:tcW w:w="3182" w:type="dxa"/>
            <w:vAlign w:val="center"/>
          </w:tcPr>
          <w:p w:rsidR="00A84ACB" w:rsidRPr="00847CCA" w:rsidRDefault="00A84ACB" w:rsidP="00D44EF8">
            <w:pPr>
              <w:spacing w:line="246" w:lineRule="exact"/>
              <w:ind w:right="1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C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2024года</w:t>
            </w:r>
          </w:p>
        </w:tc>
        <w:tc>
          <w:tcPr>
            <w:tcW w:w="1712" w:type="dxa"/>
            <w:vAlign w:val="center"/>
          </w:tcPr>
          <w:p w:rsidR="00A84ACB" w:rsidRPr="00847CCA" w:rsidRDefault="00A84ACB" w:rsidP="00847CCA">
            <w:pPr>
              <w:spacing w:line="246" w:lineRule="exact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100797,84</w:t>
            </w:r>
          </w:p>
        </w:tc>
      </w:tr>
      <w:tr w:rsidR="00A84ACB" w:rsidRPr="00B525B9" w:rsidTr="00B525B9">
        <w:trPr>
          <w:trHeight w:val="273"/>
          <w:jc w:val="center"/>
        </w:trPr>
        <w:tc>
          <w:tcPr>
            <w:tcW w:w="808" w:type="dxa"/>
            <w:vAlign w:val="center"/>
          </w:tcPr>
          <w:p w:rsidR="00A84ACB" w:rsidRPr="00B525B9" w:rsidRDefault="00A84ACB" w:rsidP="00B525B9">
            <w:pPr>
              <w:spacing w:line="241" w:lineRule="exac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B9"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  <w:lastRenderedPageBreak/>
              <w:t>3</w:t>
            </w:r>
          </w:p>
        </w:tc>
        <w:tc>
          <w:tcPr>
            <w:tcW w:w="3865" w:type="dxa"/>
            <w:vAlign w:val="center"/>
          </w:tcPr>
          <w:p w:rsidR="00A84ACB" w:rsidRPr="00847CCA" w:rsidRDefault="00A84ACB" w:rsidP="00D44EF8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«Ростелеком»</w:t>
            </w:r>
          </w:p>
        </w:tc>
        <w:tc>
          <w:tcPr>
            <w:tcW w:w="3182" w:type="dxa"/>
            <w:vAlign w:val="center"/>
          </w:tcPr>
          <w:p w:rsidR="00A84ACB" w:rsidRPr="00847CCA" w:rsidRDefault="00A84ACB" w:rsidP="00D44EF8">
            <w:pPr>
              <w:spacing w:line="246" w:lineRule="exact"/>
              <w:ind w:right="1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C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2024года</w:t>
            </w:r>
          </w:p>
        </w:tc>
        <w:tc>
          <w:tcPr>
            <w:tcW w:w="1712" w:type="dxa"/>
            <w:vAlign w:val="center"/>
          </w:tcPr>
          <w:p w:rsidR="00A84ACB" w:rsidRPr="00847CCA" w:rsidRDefault="00A84ACB" w:rsidP="00847CCA">
            <w:pPr>
              <w:spacing w:line="241" w:lineRule="exact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2915,01</w:t>
            </w:r>
          </w:p>
        </w:tc>
      </w:tr>
      <w:tr w:rsidR="00A84ACB" w:rsidRPr="00B525B9" w:rsidTr="00B525B9">
        <w:trPr>
          <w:trHeight w:val="273"/>
          <w:jc w:val="center"/>
        </w:trPr>
        <w:tc>
          <w:tcPr>
            <w:tcW w:w="808" w:type="dxa"/>
            <w:vAlign w:val="center"/>
          </w:tcPr>
          <w:p w:rsidR="00A84ACB" w:rsidRPr="00847CCA" w:rsidRDefault="00A84ACB" w:rsidP="00B525B9">
            <w:pPr>
              <w:spacing w:line="241" w:lineRule="exact"/>
              <w:ind w:firstLine="567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4</w:t>
            </w:r>
          </w:p>
        </w:tc>
        <w:tc>
          <w:tcPr>
            <w:tcW w:w="3865" w:type="dxa"/>
            <w:vAlign w:val="center"/>
          </w:tcPr>
          <w:p w:rsidR="00A84ACB" w:rsidRPr="00847CCA" w:rsidRDefault="00A84ACB" w:rsidP="00847CCA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ФГУП «Главный центр специальной связи»</w:t>
            </w:r>
          </w:p>
        </w:tc>
        <w:tc>
          <w:tcPr>
            <w:tcW w:w="3182" w:type="dxa"/>
            <w:vAlign w:val="center"/>
          </w:tcPr>
          <w:p w:rsidR="00A84ACB" w:rsidRPr="00847CCA" w:rsidRDefault="00A84ACB" w:rsidP="00D44EF8">
            <w:pPr>
              <w:spacing w:line="246" w:lineRule="exact"/>
              <w:ind w:right="1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4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2024года</w:t>
            </w:r>
          </w:p>
        </w:tc>
        <w:tc>
          <w:tcPr>
            <w:tcW w:w="1712" w:type="dxa"/>
            <w:vAlign w:val="center"/>
          </w:tcPr>
          <w:p w:rsidR="00A84ACB" w:rsidRPr="00847CCA" w:rsidRDefault="00A84ACB" w:rsidP="00847CCA">
            <w:pPr>
              <w:spacing w:line="241" w:lineRule="exact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2584,80 </w:t>
            </w:r>
          </w:p>
        </w:tc>
      </w:tr>
      <w:tr w:rsidR="00A84ACB" w:rsidRPr="00B525B9" w:rsidTr="00B525B9">
        <w:trPr>
          <w:trHeight w:val="273"/>
          <w:jc w:val="center"/>
        </w:trPr>
        <w:tc>
          <w:tcPr>
            <w:tcW w:w="808" w:type="dxa"/>
            <w:vAlign w:val="center"/>
          </w:tcPr>
          <w:p w:rsidR="00A84ACB" w:rsidRPr="00B525B9" w:rsidRDefault="00A84ACB" w:rsidP="00B525B9">
            <w:pPr>
              <w:spacing w:line="241" w:lineRule="exact"/>
              <w:ind w:firstLine="567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3865" w:type="dxa"/>
            <w:vAlign w:val="center"/>
          </w:tcPr>
          <w:p w:rsidR="00A84ACB" w:rsidRPr="00847CCA" w:rsidRDefault="00A84ACB" w:rsidP="00847CCA">
            <w:pPr>
              <w:spacing w:line="250" w:lineRule="exac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A84ACB" w:rsidRPr="00847CCA" w:rsidRDefault="00A84ACB" w:rsidP="00847CCA">
            <w:pPr>
              <w:spacing w:line="246" w:lineRule="exact"/>
              <w:ind w:right="1149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84ACB" w:rsidRPr="00847CCA" w:rsidRDefault="00A84ACB" w:rsidP="00847CCA">
            <w:pPr>
              <w:spacing w:line="241" w:lineRule="exact"/>
              <w:ind w:right="31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ACB" w:rsidRPr="00B525B9" w:rsidTr="00B525B9">
        <w:trPr>
          <w:trHeight w:val="273"/>
          <w:jc w:val="center"/>
        </w:trPr>
        <w:tc>
          <w:tcPr>
            <w:tcW w:w="7855" w:type="dxa"/>
            <w:gridSpan w:val="3"/>
            <w:vAlign w:val="center"/>
          </w:tcPr>
          <w:p w:rsidR="00A84ACB" w:rsidRPr="00B525B9" w:rsidRDefault="00A84ACB" w:rsidP="00A90EB8">
            <w:pPr>
              <w:spacing w:line="250" w:lineRule="exact"/>
              <w:ind w:right="354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25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712" w:type="dxa"/>
            <w:vAlign w:val="center"/>
          </w:tcPr>
          <w:p w:rsidR="00A84ACB" w:rsidRPr="00A84ACB" w:rsidRDefault="00A84ACB" w:rsidP="00A84ACB">
            <w:pPr>
              <w:spacing w:line="241" w:lineRule="exact"/>
              <w:ind w:right="3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108567,17</w:t>
            </w:r>
          </w:p>
        </w:tc>
      </w:tr>
    </w:tbl>
    <w:p w:rsidR="00B525B9" w:rsidRPr="00B525B9" w:rsidRDefault="00B525B9" w:rsidP="00B525B9">
      <w:pPr>
        <w:widowControl w:val="0"/>
        <w:autoSpaceDE w:val="0"/>
        <w:autoSpaceDN w:val="0"/>
        <w:spacing w:before="6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5B9" w:rsidRPr="00CA35C0" w:rsidRDefault="00B525B9" w:rsidP="00B525B9">
      <w:pPr>
        <w:widowControl w:val="0"/>
        <w:autoSpaceDE w:val="0"/>
        <w:autoSpaceDN w:val="0"/>
        <w:spacing w:after="0" w:line="249" w:lineRule="auto"/>
        <w:ind w:right="13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Согласно Балансу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ф.0503130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финансовый результат получателя бюджетных средств </w:t>
      </w:r>
      <w:r w:rsidR="007B345F"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на конец отчетного периода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составил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B345F" w:rsidRPr="00CA35C0">
        <w:rPr>
          <w:rFonts w:ascii="Times New Roman" w:eastAsia="Times New Roman" w:hAnsi="Times New Roman" w:cs="Times New Roman"/>
          <w:sz w:val="26"/>
          <w:szCs w:val="26"/>
        </w:rPr>
        <w:t>1247378207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рублей    </w:t>
      </w:r>
      <w:r w:rsidR="007B345F" w:rsidRPr="00CA35C0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копеек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, что</w:t>
      </w:r>
      <w:r w:rsidRPr="00CA35C0">
        <w:rPr>
          <w:rFonts w:ascii="Times New Roman" w:eastAsia="Times New Roman" w:hAnsi="Times New Roman" w:cs="Times New Roman"/>
          <w:spacing w:val="80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соответствует</w:t>
      </w:r>
      <w:r w:rsidRPr="00CA35C0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остатку</w:t>
      </w:r>
      <w:r w:rsidRPr="00CA35C0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по счету</w:t>
      </w:r>
      <w:r w:rsidRPr="00CA35C0">
        <w:rPr>
          <w:rFonts w:ascii="Times New Roman" w:eastAsia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1</w:t>
      </w:r>
      <w:r w:rsidR="002C4541" w:rsidRPr="00CA35C0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.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40130 «Финансовый результат прошлых отчетных периодов» Главной книги ф.0504072</w:t>
      </w:r>
      <w:r w:rsidR="007B345F" w:rsidRPr="00CA35C0">
        <w:rPr>
          <w:rFonts w:ascii="Times New Roman" w:eastAsia="Times New Roman" w:hAnsi="Times New Roman" w:cs="Times New Roman"/>
          <w:w w:val="105"/>
          <w:sz w:val="26"/>
          <w:szCs w:val="26"/>
          <w:u w:val="single"/>
        </w:rPr>
        <w:t>.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</w:t>
      </w:r>
    </w:p>
    <w:p w:rsidR="002F078D" w:rsidRPr="00CA35C0" w:rsidRDefault="00B525B9" w:rsidP="00B525B9">
      <w:pPr>
        <w:widowControl w:val="0"/>
        <w:autoSpaceDE w:val="0"/>
        <w:autoSpaceDN w:val="0"/>
        <w:spacing w:before="10" w:after="0" w:line="249" w:lineRule="auto"/>
        <w:ind w:right="13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Справка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наличии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имущества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 обязательств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proofErr w:type="spellStart"/>
      <w:r w:rsidRPr="00CA35C0">
        <w:rPr>
          <w:rFonts w:ascii="Times New Roman" w:eastAsia="Times New Roman" w:hAnsi="Times New Roman" w:cs="Times New Roman"/>
          <w:sz w:val="26"/>
          <w:szCs w:val="26"/>
        </w:rPr>
        <w:t>забалансовых</w:t>
      </w:r>
      <w:proofErr w:type="spellEnd"/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счетах.</w:t>
      </w:r>
      <w:r w:rsidRPr="00CA35C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 составе Баланса (</w:t>
      </w:r>
      <w:r w:rsidRPr="00CA35C0">
        <w:rPr>
          <w:rFonts w:ascii="Times New Roman" w:eastAsia="Times New Roman" w:hAnsi="Times New Roman" w:cs="Times New Roman"/>
          <w:sz w:val="26"/>
          <w:szCs w:val="26"/>
          <w:u w:val="single"/>
        </w:rPr>
        <w:t>ф. 0503130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) получателем бюджетных сре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</w:rPr>
        <w:t>дств сф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</w:rPr>
        <w:t>ормирована Справка о наличии имущества и обязательств</w:t>
      </w:r>
      <w:r w:rsidR="002F078D" w:rsidRPr="00CA35C0">
        <w:rPr>
          <w:rFonts w:ascii="Times New Roman" w:eastAsia="Times New Roman" w:hAnsi="Times New Roman" w:cs="Times New Roman"/>
          <w:sz w:val="26"/>
          <w:szCs w:val="26"/>
        </w:rPr>
        <w:t xml:space="preserve"> отражена следующая информация на конец отчетного периода: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2835"/>
      </w:tblGrid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забалансового</w:t>
            </w:r>
            <w:proofErr w:type="spellEnd"/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счета, показателя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конец отчетного периода, руб.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ценности на хранении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1670991,83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5950,00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Награды, призы, кубки и ценные подарки, сувениры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170099,00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исполнение обязательств  по банковской гарантии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4027371,65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документы, ожидающие исполнение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1395373,71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 в эксплуатации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3486162,21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Периодические издания для пользования</w:t>
            </w:r>
          </w:p>
        </w:tc>
        <w:tc>
          <w:tcPr>
            <w:tcW w:w="2835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25990,02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Имущество, переданное в безвозмездное пользование</w:t>
            </w:r>
            <w:r w:rsidR="001039A9"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(аренду)</w:t>
            </w:r>
          </w:p>
        </w:tc>
        <w:tc>
          <w:tcPr>
            <w:tcW w:w="2835" w:type="dxa"/>
          </w:tcPr>
          <w:p w:rsidR="002F078D" w:rsidRPr="001039A9" w:rsidRDefault="001039A9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28405060,29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2F078D" w:rsidRPr="001039A9" w:rsidRDefault="001039A9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Имущество, переданное в безвозмездное пользование</w:t>
            </w:r>
          </w:p>
        </w:tc>
        <w:tc>
          <w:tcPr>
            <w:tcW w:w="2835" w:type="dxa"/>
          </w:tcPr>
          <w:p w:rsidR="002F078D" w:rsidRPr="001039A9" w:rsidRDefault="001039A9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51713009,68</w:t>
            </w:r>
          </w:p>
        </w:tc>
      </w:tr>
      <w:tr w:rsidR="002F078D" w:rsidTr="001039A9">
        <w:tc>
          <w:tcPr>
            <w:tcW w:w="1101" w:type="dxa"/>
          </w:tcPr>
          <w:p w:rsidR="002F078D" w:rsidRPr="001039A9" w:rsidRDefault="002F078D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2F078D" w:rsidRPr="001039A9" w:rsidRDefault="001039A9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2835" w:type="dxa"/>
          </w:tcPr>
          <w:p w:rsidR="002F078D" w:rsidRPr="001039A9" w:rsidRDefault="001039A9" w:rsidP="00B525B9">
            <w:pPr>
              <w:widowControl w:val="0"/>
              <w:autoSpaceDE w:val="0"/>
              <w:autoSpaceDN w:val="0"/>
              <w:spacing w:before="10" w:line="249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9A9">
              <w:rPr>
                <w:rFonts w:ascii="Times New Roman" w:eastAsia="Times New Roman" w:hAnsi="Times New Roman" w:cs="Times New Roman"/>
                <w:sz w:val="24"/>
                <w:szCs w:val="24"/>
              </w:rPr>
              <w:t>18300,00</w:t>
            </w:r>
          </w:p>
        </w:tc>
      </w:tr>
    </w:tbl>
    <w:p w:rsidR="002F078D" w:rsidRDefault="002F078D" w:rsidP="00B525B9">
      <w:pPr>
        <w:widowControl w:val="0"/>
        <w:autoSpaceDE w:val="0"/>
        <w:autoSpaceDN w:val="0"/>
        <w:spacing w:before="10" w:after="0" w:line="249" w:lineRule="auto"/>
        <w:ind w:right="138" w:firstLine="567"/>
        <w:jc w:val="both"/>
        <w:rPr>
          <w:rFonts w:ascii="Times New Roman" w:eastAsia="Times New Roman" w:hAnsi="Times New Roman" w:cs="Times New Roman"/>
          <w:sz w:val="27"/>
          <w:highlight w:val="yellow"/>
        </w:rPr>
      </w:pPr>
    </w:p>
    <w:p w:rsidR="00B525B9" w:rsidRPr="00CA35C0" w:rsidRDefault="00B525B9" w:rsidP="00B525B9">
      <w:pPr>
        <w:widowControl w:val="0"/>
        <w:autoSpaceDE w:val="0"/>
        <w:autoSpaceDN w:val="0"/>
        <w:spacing w:after="0" w:line="249" w:lineRule="auto"/>
        <w:ind w:right="126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Справка по заключению счетов бюджетного учета отчетного финансового года (ф.0503110) отражает обороты, образовавшиеся в ходе исполнения бюджета по</w:t>
      </w:r>
      <w:r w:rsidRPr="00CA35C0">
        <w:rPr>
          <w:rFonts w:ascii="Times New Roman" w:eastAsia="Times New Roman" w:hAnsi="Times New Roman" w:cs="Times New Roman"/>
          <w:spacing w:val="-12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счетам</w:t>
      </w:r>
      <w:r w:rsidRPr="00CA35C0">
        <w:rPr>
          <w:rFonts w:ascii="Times New Roman" w:eastAsia="Times New Roman" w:hAnsi="Times New Roman" w:cs="Times New Roman"/>
          <w:spacing w:val="80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бюджетного учета, подлежащим закрытию по завершении отчетного финансового года в разрезе бюджетной деятельности. Проверкой полноты закрытия счетов бюджетного учета, нарушений не выявлено. 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7" w:lineRule="auto"/>
        <w:ind w:right="11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Отчет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финансовых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результатах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(ф. 0503121) содержит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данные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финансовых</w:t>
      </w:r>
      <w:r w:rsidRPr="00CA35C0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результатах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разрезе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кодов</w:t>
      </w:r>
      <w:r w:rsidRPr="00CA35C0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КОСГУ</w:t>
      </w:r>
      <w:r w:rsidRPr="00CA35C0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состоянию</w:t>
      </w:r>
      <w:r w:rsidRPr="00CA35C0">
        <w:rPr>
          <w:rFonts w:ascii="Times New Roman" w:eastAsia="Times New Roman" w:hAnsi="Times New Roman" w:cs="Times New Roman"/>
          <w:spacing w:val="78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01.01.2025</w:t>
      </w:r>
      <w:r w:rsidR="00D57435" w:rsidRPr="00CA35C0">
        <w:rPr>
          <w:rFonts w:ascii="Times New Roman" w:eastAsia="Times New Roman" w:hAnsi="Times New Roman" w:cs="Times New Roman"/>
          <w:sz w:val="26"/>
          <w:szCs w:val="26"/>
        </w:rPr>
        <w:t>году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A35C0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отчете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отражены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показатели</w:t>
      </w:r>
      <w:r w:rsidRPr="00CA35C0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 разрезе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бюджетной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(графа 4),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временном распоряжении (графа 5).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9" w:lineRule="auto"/>
        <w:ind w:right="1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По состоянию на 01.01.2025</w:t>
      </w:r>
      <w:r w:rsidR="00D57435" w:rsidRPr="00CA35C0">
        <w:rPr>
          <w:rFonts w:ascii="Times New Roman" w:eastAsia="Times New Roman" w:hAnsi="Times New Roman" w:cs="Times New Roman"/>
          <w:sz w:val="26"/>
          <w:szCs w:val="26"/>
        </w:rPr>
        <w:t>году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A35C0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CA35C0">
        <w:rPr>
          <w:rFonts w:ascii="Times New Roman" w:eastAsia="Times New Roman" w:hAnsi="Times New Roman" w:cs="Times New Roman"/>
          <w:sz w:val="26"/>
          <w:szCs w:val="26"/>
        </w:rPr>
        <w:t>асходы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бюджетной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составили </w:t>
      </w:r>
      <w:r w:rsidR="00D57435" w:rsidRPr="00CA35C0">
        <w:rPr>
          <w:rFonts w:ascii="Times New Roman" w:eastAsia="Times New Roman" w:hAnsi="Times New Roman" w:cs="Times New Roman"/>
          <w:sz w:val="26"/>
          <w:szCs w:val="26"/>
        </w:rPr>
        <w:t>1574372119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D57435" w:rsidRPr="00CA35C0">
        <w:rPr>
          <w:rFonts w:ascii="Times New Roman" w:eastAsia="Times New Roman" w:hAnsi="Times New Roman" w:cs="Times New Roman"/>
          <w:sz w:val="26"/>
          <w:szCs w:val="26"/>
        </w:rPr>
        <w:t xml:space="preserve"> 11копеек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них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оплата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труда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начисления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выплаты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оплате труда</w:t>
      </w:r>
      <w:r w:rsidRPr="00CA35C0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="00D57435" w:rsidRPr="00CA35C0">
        <w:rPr>
          <w:rFonts w:ascii="Times New Roman" w:eastAsia="Times New Roman" w:hAnsi="Times New Roman" w:cs="Times New Roman"/>
          <w:spacing w:val="62"/>
          <w:sz w:val="26"/>
          <w:szCs w:val="26"/>
        </w:rPr>
        <w:t>–</w:t>
      </w:r>
      <w:r w:rsidRPr="00CA35C0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="00D57435" w:rsidRPr="00CA35C0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70909397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D57435" w:rsidRPr="00CA35C0">
        <w:rPr>
          <w:rFonts w:ascii="Times New Roman" w:eastAsia="Times New Roman" w:hAnsi="Times New Roman" w:cs="Times New Roman"/>
          <w:sz w:val="26"/>
          <w:szCs w:val="26"/>
        </w:rPr>
        <w:t xml:space="preserve"> 02копейки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A35C0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оплата</w:t>
      </w:r>
      <w:r w:rsidRPr="00CA35C0">
        <w:rPr>
          <w:rFonts w:ascii="Times New Roman" w:eastAsia="Times New Roman" w:hAnsi="Times New Roman" w:cs="Times New Roman"/>
          <w:spacing w:val="72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работ,</w:t>
      </w:r>
      <w:r w:rsidRPr="00CA35C0">
        <w:rPr>
          <w:rFonts w:ascii="Times New Roman" w:eastAsia="Times New Roman" w:hAnsi="Times New Roman" w:cs="Times New Roman"/>
          <w:spacing w:val="69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услуг</w:t>
      </w:r>
      <w:r w:rsidRPr="00CA35C0"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 </w:t>
      </w:r>
      <w:r w:rsidR="00D57435" w:rsidRPr="00CA35C0">
        <w:rPr>
          <w:rFonts w:ascii="Times New Roman" w:eastAsia="Times New Roman" w:hAnsi="Times New Roman" w:cs="Times New Roman"/>
          <w:spacing w:val="63"/>
          <w:sz w:val="26"/>
          <w:szCs w:val="26"/>
        </w:rPr>
        <w:t>86444234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</w:t>
      </w:r>
      <w:r w:rsidR="00D57435" w:rsidRPr="00CA35C0">
        <w:rPr>
          <w:rFonts w:ascii="Times New Roman" w:eastAsia="Times New Roman" w:hAnsi="Times New Roman" w:cs="Times New Roman"/>
          <w:sz w:val="26"/>
          <w:szCs w:val="26"/>
        </w:rPr>
        <w:t>я 13копеек</w:t>
      </w:r>
      <w:r w:rsidRPr="00CA35C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безвозмездные</w:t>
      </w:r>
      <w:r w:rsidRPr="00CA35C0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перечисления</w:t>
      </w:r>
      <w:r w:rsidRPr="00CA35C0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бюджетам</w:t>
      </w:r>
      <w:r w:rsidRPr="00CA35C0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-</w:t>
      </w:r>
      <w:r w:rsidR="00D57435" w:rsidRPr="00CA35C0">
        <w:rPr>
          <w:sz w:val="26"/>
          <w:szCs w:val="26"/>
        </w:rPr>
        <w:t xml:space="preserve"> </w:t>
      </w:r>
      <w:r w:rsidR="00D57435" w:rsidRPr="00CA35C0">
        <w:rPr>
          <w:rFonts w:ascii="Times New Roman" w:eastAsia="Times New Roman" w:hAnsi="Times New Roman" w:cs="Times New Roman"/>
          <w:sz w:val="26"/>
          <w:szCs w:val="26"/>
        </w:rPr>
        <w:t>577785281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</w:t>
      </w:r>
      <w:r w:rsidR="00D57435" w:rsidRPr="00CA35C0">
        <w:rPr>
          <w:rFonts w:ascii="Times New Roman" w:eastAsia="Times New Roman" w:hAnsi="Times New Roman" w:cs="Times New Roman"/>
          <w:sz w:val="26"/>
          <w:szCs w:val="26"/>
        </w:rPr>
        <w:t>ь 34копейки</w:t>
      </w:r>
      <w:r w:rsidRPr="00CA35C0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B525B9" w:rsidRPr="00CA35C0" w:rsidRDefault="00B525B9" w:rsidP="00B525B9">
      <w:pPr>
        <w:widowControl w:val="0"/>
        <w:autoSpaceDE w:val="0"/>
        <w:autoSpaceDN w:val="0"/>
        <w:spacing w:before="12" w:after="0" w:line="249" w:lineRule="auto"/>
        <w:ind w:right="134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В результате бюджетной деятельности чистый операционный результат составил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«минус»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EB7597"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>1468815600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EB7597" w:rsidRPr="00CA35C0">
        <w:rPr>
          <w:rFonts w:ascii="Times New Roman" w:eastAsia="Times New Roman" w:hAnsi="Times New Roman" w:cs="Times New Roman"/>
          <w:sz w:val="26"/>
          <w:szCs w:val="26"/>
        </w:rPr>
        <w:t xml:space="preserve"> 74копейки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числе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операциям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lastRenderedPageBreak/>
        <w:t>нефинансовыми активами -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EB7597" w:rsidRPr="00CA35C0">
        <w:rPr>
          <w:rFonts w:ascii="Times New Roman" w:eastAsia="Times New Roman" w:hAnsi="Times New Roman" w:cs="Times New Roman"/>
          <w:sz w:val="26"/>
          <w:szCs w:val="26"/>
        </w:rPr>
        <w:t>205365420</w:t>
      </w:r>
      <w:r w:rsidR="006F3F6A"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EB7597" w:rsidRPr="00CA35C0">
        <w:rPr>
          <w:rFonts w:ascii="Times New Roman" w:eastAsia="Times New Roman" w:hAnsi="Times New Roman" w:cs="Times New Roman"/>
          <w:sz w:val="26"/>
          <w:szCs w:val="26"/>
        </w:rPr>
        <w:t xml:space="preserve"> 13копеек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 по операциям с финансовыми активами - «минус»</w:t>
      </w:r>
      <w:r w:rsidR="00EB7597" w:rsidRPr="00CA35C0">
        <w:rPr>
          <w:rFonts w:ascii="Times New Roman" w:eastAsia="Times New Roman" w:hAnsi="Times New Roman" w:cs="Times New Roman"/>
          <w:sz w:val="26"/>
          <w:szCs w:val="26"/>
        </w:rPr>
        <w:t xml:space="preserve"> 1674181020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 w:rsidR="00EB7597" w:rsidRPr="00CA35C0">
        <w:rPr>
          <w:rFonts w:ascii="Times New Roman" w:eastAsia="Times New Roman" w:hAnsi="Times New Roman" w:cs="Times New Roman"/>
          <w:sz w:val="26"/>
          <w:szCs w:val="26"/>
        </w:rPr>
        <w:t>87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копе</w:t>
      </w:r>
      <w:r w:rsidR="00EB7597" w:rsidRPr="00CA35C0">
        <w:rPr>
          <w:rFonts w:ascii="Times New Roman" w:eastAsia="Times New Roman" w:hAnsi="Times New Roman" w:cs="Times New Roman"/>
          <w:sz w:val="26"/>
          <w:szCs w:val="26"/>
        </w:rPr>
        <w:t>ек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 по операциям с обязательствами -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«минус»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EB7597"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>10614475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EB7597" w:rsidRPr="00CA35C0">
        <w:rPr>
          <w:rFonts w:ascii="Times New Roman" w:eastAsia="Times New Roman" w:hAnsi="Times New Roman" w:cs="Times New Roman"/>
          <w:sz w:val="26"/>
          <w:szCs w:val="26"/>
        </w:rPr>
        <w:t xml:space="preserve"> 56копеек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9" w:lineRule="auto"/>
        <w:ind w:right="14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Отчет о движении денежных средств (ф. 0503123)</w:t>
      </w:r>
      <w:r w:rsidRPr="00CA35C0">
        <w:rPr>
          <w:rFonts w:ascii="Times New Roman" w:eastAsia="Times New Roman" w:hAnsi="Times New Roman" w:cs="Times New Roman"/>
          <w:b/>
          <w:i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администрации </w:t>
      </w:r>
      <w:proofErr w:type="spellStart"/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Черепановского</w:t>
      </w:r>
      <w:proofErr w:type="spellEnd"/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 района получателя бюджетных средств, содержит</w:t>
      </w:r>
      <w:r w:rsidRPr="00CA35C0">
        <w:rPr>
          <w:rFonts w:ascii="Times New Roman" w:eastAsia="Times New Roman" w:hAnsi="Times New Roman" w:cs="Times New Roman"/>
          <w:spacing w:val="-18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сведения</w:t>
      </w:r>
      <w:r w:rsidRPr="00CA35C0">
        <w:rPr>
          <w:rFonts w:ascii="Times New Roman" w:eastAsia="Times New Roman" w:hAnsi="Times New Roman" w:cs="Times New Roman"/>
          <w:spacing w:val="-10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о</w:t>
      </w:r>
      <w:r w:rsidRPr="00CA35C0">
        <w:rPr>
          <w:rFonts w:ascii="Times New Roman" w:eastAsia="Times New Roman" w:hAnsi="Times New Roman" w:cs="Times New Roman"/>
          <w:spacing w:val="-18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движении</w:t>
      </w:r>
      <w:r w:rsidRPr="00CA35C0">
        <w:rPr>
          <w:rFonts w:ascii="Times New Roman" w:eastAsia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денежных</w:t>
      </w:r>
      <w:r w:rsidRPr="00CA35C0">
        <w:rPr>
          <w:rFonts w:ascii="Times New Roman" w:eastAsia="Times New Roman" w:hAnsi="Times New Roman" w:cs="Times New Roman"/>
          <w:spacing w:val="-14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средств</w:t>
      </w:r>
      <w:r w:rsidRPr="00CA35C0">
        <w:rPr>
          <w:rFonts w:ascii="Times New Roman" w:eastAsia="Times New Roman" w:hAnsi="Times New Roman" w:cs="Times New Roman"/>
          <w:spacing w:val="-14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на</w:t>
      </w:r>
      <w:r w:rsidRPr="00CA35C0">
        <w:rPr>
          <w:rFonts w:ascii="Times New Roman" w:eastAsia="Times New Roman" w:hAnsi="Times New Roman" w:cs="Times New Roman"/>
          <w:spacing w:val="-18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счетах</w:t>
      </w:r>
      <w:r w:rsidRPr="00CA35C0">
        <w:rPr>
          <w:rFonts w:ascii="Times New Roman" w:eastAsia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в</w:t>
      </w:r>
      <w:r w:rsidRPr="00CA35C0">
        <w:rPr>
          <w:rFonts w:ascii="Times New Roman" w:eastAsia="Times New Roman" w:hAnsi="Times New Roman" w:cs="Times New Roman"/>
          <w:spacing w:val="-18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рублях,</w:t>
      </w:r>
      <w:r w:rsidRPr="00CA35C0">
        <w:rPr>
          <w:rFonts w:ascii="Times New Roman" w:eastAsia="Times New Roman" w:hAnsi="Times New Roman" w:cs="Times New Roman"/>
          <w:spacing w:val="-17"/>
          <w:w w:val="105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>открытых в подразделениях Банка России, в кредитных организациях, органах, осуществляющих кассовое обслуживание исполнения бюджета, в том числе средства во временном распоряжении.</w:t>
      </w:r>
    </w:p>
    <w:p w:rsidR="00B525B9" w:rsidRPr="00CA35C0" w:rsidRDefault="00B525B9" w:rsidP="00B525B9">
      <w:pPr>
        <w:widowControl w:val="0"/>
        <w:autoSpaceDE w:val="0"/>
        <w:autoSpaceDN w:val="0"/>
        <w:spacing w:before="1" w:after="0" w:line="249" w:lineRule="auto"/>
        <w:ind w:right="12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Выбытия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 2024 году составили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59496B"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1445260065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59496B" w:rsidRPr="00CA35C0">
        <w:rPr>
          <w:rFonts w:ascii="Times New Roman" w:eastAsia="Times New Roman" w:hAnsi="Times New Roman" w:cs="Times New Roman"/>
          <w:sz w:val="26"/>
          <w:szCs w:val="26"/>
        </w:rPr>
        <w:t xml:space="preserve"> 76копеек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A35C0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 том числе</w:t>
      </w:r>
      <w:r w:rsidRPr="00CA35C0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выбытия по текущим операциям -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59496B"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>1275182078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59496B" w:rsidRPr="00CA35C0">
        <w:rPr>
          <w:rFonts w:ascii="Times New Roman" w:eastAsia="Times New Roman" w:hAnsi="Times New Roman" w:cs="Times New Roman"/>
          <w:sz w:val="26"/>
          <w:szCs w:val="26"/>
        </w:rPr>
        <w:t xml:space="preserve"> 05 копеек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 выбытия по инвестиционным операциям -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="0059496B"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>170077987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59496B" w:rsidRPr="00CA35C0">
        <w:rPr>
          <w:rFonts w:ascii="Times New Roman" w:eastAsia="Times New Roman" w:hAnsi="Times New Roman" w:cs="Times New Roman"/>
          <w:sz w:val="26"/>
          <w:szCs w:val="26"/>
        </w:rPr>
        <w:t xml:space="preserve"> 71копеек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52" w:lineRule="auto"/>
        <w:ind w:right="1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Согласно аналитической информации по выбытиям раздела 4 ф.0503123 расходы</w:t>
      </w:r>
      <w:r w:rsidRPr="00CA35C0">
        <w:rPr>
          <w:rFonts w:ascii="Times New Roman" w:eastAsia="Times New Roman" w:hAnsi="Times New Roman" w:cs="Times New Roman"/>
          <w:spacing w:val="68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составляют</w:t>
      </w:r>
      <w:r w:rsidR="00E44226" w:rsidRPr="00CA35C0">
        <w:rPr>
          <w:sz w:val="26"/>
          <w:szCs w:val="26"/>
        </w:rPr>
        <w:t xml:space="preserve"> </w:t>
      </w:r>
      <w:r w:rsidR="00E44226" w:rsidRPr="00CA35C0">
        <w:rPr>
          <w:rFonts w:ascii="Times New Roman" w:eastAsia="Times New Roman" w:hAnsi="Times New Roman" w:cs="Times New Roman"/>
          <w:sz w:val="26"/>
          <w:szCs w:val="26"/>
        </w:rPr>
        <w:t>1758396807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E44226" w:rsidRPr="00CA35C0">
        <w:rPr>
          <w:rFonts w:ascii="Times New Roman" w:eastAsia="Times New Roman" w:hAnsi="Times New Roman" w:cs="Times New Roman"/>
          <w:sz w:val="26"/>
          <w:szCs w:val="26"/>
        </w:rPr>
        <w:t xml:space="preserve"> 50копеек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A35C0">
        <w:rPr>
          <w:rFonts w:ascii="Times New Roman" w:eastAsia="Times New Roman" w:hAnsi="Times New Roman" w:cs="Times New Roman"/>
          <w:spacing w:val="62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что</w:t>
      </w:r>
      <w:r w:rsidRPr="00CA35C0">
        <w:rPr>
          <w:rFonts w:ascii="Times New Roman" w:eastAsia="Times New Roman" w:hAnsi="Times New Roman" w:cs="Times New Roman"/>
          <w:spacing w:val="47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соответствует</w:t>
      </w:r>
      <w:r w:rsidRPr="00CA35C0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CA35C0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раздела</w:t>
      </w:r>
      <w:r w:rsidRPr="00CA35C0">
        <w:rPr>
          <w:rFonts w:ascii="Times New Roman" w:eastAsia="Times New Roman" w:hAnsi="Times New Roman" w:cs="Times New Roman"/>
          <w:spacing w:val="67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2 </w:t>
      </w:r>
      <w:r w:rsidRPr="00CA35C0"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«Расходы бюджета» по графе 9 ф.0503127 в разрезе подразделов бюджетной </w:t>
      </w:r>
      <w:r w:rsidRPr="00CA35C0">
        <w:rPr>
          <w:rFonts w:ascii="Times New Roman" w:eastAsia="Times New Roman" w:hAnsi="Times New Roman" w:cs="Times New Roman"/>
          <w:spacing w:val="-2"/>
          <w:w w:val="105"/>
          <w:sz w:val="26"/>
          <w:szCs w:val="26"/>
        </w:rPr>
        <w:t>классификации.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95" w:lineRule="exact"/>
        <w:ind w:firstLine="567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Поступления</w:t>
      </w:r>
      <w:r w:rsidRPr="00CA35C0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5C0">
        <w:rPr>
          <w:rFonts w:ascii="Times New Roman" w:eastAsia="Times New Roman" w:hAnsi="Times New Roman" w:cs="Times New Roman"/>
          <w:spacing w:val="59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выбытия</w:t>
      </w:r>
      <w:r w:rsidRPr="00CA35C0">
        <w:rPr>
          <w:rFonts w:ascii="Times New Roman" w:eastAsia="Times New Roman" w:hAnsi="Times New Roman" w:cs="Times New Roman"/>
          <w:spacing w:val="65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отчета</w:t>
      </w:r>
      <w:r w:rsidRPr="00CA35C0">
        <w:rPr>
          <w:rFonts w:ascii="Times New Roman" w:eastAsia="Times New Roman" w:hAnsi="Times New Roman" w:cs="Times New Roman"/>
          <w:spacing w:val="59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ф.</w:t>
      </w:r>
      <w:r w:rsidRPr="00CA35C0">
        <w:rPr>
          <w:rFonts w:ascii="Times New Roman" w:eastAsia="Times New Roman" w:hAnsi="Times New Roman" w:cs="Times New Roman"/>
          <w:spacing w:val="52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0503123</w:t>
      </w:r>
      <w:r w:rsidRPr="00CA35C0">
        <w:rPr>
          <w:rFonts w:ascii="Times New Roman" w:eastAsia="Times New Roman" w:hAnsi="Times New Roman" w:cs="Times New Roman"/>
          <w:spacing w:val="65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соответствуют</w:t>
      </w:r>
      <w:r w:rsidRPr="00CA35C0">
        <w:rPr>
          <w:rFonts w:ascii="Times New Roman" w:eastAsia="Times New Roman" w:hAnsi="Times New Roman" w:cs="Times New Roman"/>
          <w:spacing w:val="72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Pr="00CA35C0">
        <w:rPr>
          <w:rFonts w:ascii="Times New Roman" w:eastAsia="Times New Roman" w:hAnsi="Times New Roman" w:cs="Times New Roman"/>
          <w:spacing w:val="71"/>
          <w:w w:val="15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и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расходам бюджета, отраженным в Отчете об исполнении бюджета главного распорядителя, распорядителя, получателя бюджетных средств, главного администратора, администратора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финансирования дефицита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бюджета, главного администратора, администратора доходов бюджета (ф. </w:t>
      </w:r>
      <w:r w:rsidRPr="00CA35C0">
        <w:rPr>
          <w:rFonts w:ascii="Times New Roman" w:eastAsia="Times New Roman" w:hAnsi="Times New Roman" w:cs="Times New Roman"/>
          <w:spacing w:val="-2"/>
          <w:sz w:val="26"/>
          <w:szCs w:val="26"/>
        </w:rPr>
        <w:t>0503127).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5C0">
        <w:rPr>
          <w:rFonts w:ascii="Times New Roman" w:hAnsi="Times New Roman" w:cs="Times New Roman"/>
          <w:sz w:val="26"/>
          <w:szCs w:val="26"/>
        </w:rPr>
        <w:t xml:space="preserve">Отчет </w:t>
      </w:r>
      <w:r w:rsidRPr="00CA35C0">
        <w:rPr>
          <w:rFonts w:ascii="Times New Roman" w:eastAsia="Arial" w:hAnsi="Times New Roman" w:cs="Times New Roman"/>
          <w:sz w:val="26"/>
          <w:szCs w:val="26"/>
        </w:rPr>
        <w:t>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Pr="00CA35C0">
        <w:rPr>
          <w:rFonts w:ascii="Times New Roman" w:hAnsi="Times New Roman" w:cs="Times New Roman"/>
          <w:sz w:val="26"/>
          <w:szCs w:val="26"/>
        </w:rPr>
        <w:t xml:space="preserve"> </w:t>
      </w:r>
      <w:r w:rsidRPr="00CA35C0">
        <w:rPr>
          <w:rFonts w:ascii="Times New Roman" w:eastAsia="Arial" w:hAnsi="Times New Roman" w:cs="Times New Roman"/>
          <w:sz w:val="26"/>
          <w:szCs w:val="26"/>
        </w:rPr>
        <w:t>(ф. 0503127)</w:t>
      </w:r>
      <w:r w:rsidR="002C4541" w:rsidRPr="00CA35C0">
        <w:rPr>
          <w:rFonts w:ascii="Times New Roman" w:eastAsia="Arial" w:hAnsi="Times New Roman" w:cs="Times New Roman"/>
          <w:sz w:val="26"/>
          <w:szCs w:val="26"/>
        </w:rPr>
        <w:t xml:space="preserve"> отражает у</w:t>
      </w:r>
      <w:r w:rsidRPr="00CA35C0">
        <w:rPr>
          <w:rFonts w:ascii="Times New Roman" w:hAnsi="Times New Roman" w:cs="Times New Roman"/>
          <w:sz w:val="26"/>
          <w:szCs w:val="26"/>
        </w:rPr>
        <w:t>твержденные бюджетные назначения</w:t>
      </w:r>
      <w:r w:rsidR="002C4541" w:rsidRPr="00CA35C0">
        <w:rPr>
          <w:rFonts w:ascii="Times New Roman" w:hAnsi="Times New Roman" w:cs="Times New Roman"/>
          <w:sz w:val="26"/>
          <w:szCs w:val="26"/>
        </w:rPr>
        <w:t>.</w:t>
      </w:r>
      <w:r w:rsidRPr="00CA35C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5C0">
        <w:rPr>
          <w:rFonts w:ascii="Times New Roman" w:hAnsi="Times New Roman" w:cs="Times New Roman"/>
          <w:sz w:val="26"/>
          <w:szCs w:val="26"/>
        </w:rPr>
        <w:t>Применение кодов бюджетной классификации соответствует порядку, установленному Приказом Минфина России от 15.04.2024 № 44н «О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24 мая 2022 г. № 82н»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A35C0">
        <w:rPr>
          <w:rFonts w:ascii="Times New Roman" w:eastAsia="Arial" w:hAnsi="Times New Roman" w:cs="Times New Roman"/>
          <w:sz w:val="26"/>
          <w:szCs w:val="26"/>
        </w:rPr>
        <w:t>Исполнение расходной части бюджетных назначений за 2024 составило 1 758 396 807, 50 рублей. Неисполненные назначения в сумме 199 246 089, 14 рублей.</w:t>
      </w:r>
    </w:p>
    <w:p w:rsidR="00B525B9" w:rsidRPr="00CA35C0" w:rsidRDefault="00B525B9" w:rsidP="00B525B9">
      <w:pPr>
        <w:widowControl w:val="0"/>
        <w:autoSpaceDE w:val="0"/>
        <w:autoSpaceDN w:val="0"/>
        <w:spacing w:after="0" w:line="249" w:lineRule="auto"/>
        <w:ind w:right="105" w:firstLine="567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>Отчет о принятых бюджетных обязательствах (ф. 0503128)</w:t>
      </w:r>
      <w:r w:rsidRPr="00CA35C0">
        <w:rPr>
          <w:rFonts w:ascii="Times New Roman" w:eastAsia="Times New Roman" w:hAnsi="Times New Roman" w:cs="Times New Roman"/>
          <w:b/>
          <w:i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деятельности. Показатели граф 4, 5 и 10 разделов «Бюджетные обязательства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(отчетного)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по расходам»,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«Бюджетные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обязательства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(отчетного)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года по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выплатам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финансирования дефицита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бюджета»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отчета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(ф. 0503128)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соответствуют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показателям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граф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4,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отчета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(ф.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0503127). Согласно отчетным данным по ф. 0503128 по состоянию на 01.01.202</w:t>
      </w:r>
      <w:r w:rsidR="007B7EE5" w:rsidRPr="00CA35C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г. превышение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принятых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денежных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обязательств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над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утвержденными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год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лимитами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обязательств</w:t>
      </w:r>
      <w:r w:rsidRPr="00CA35C0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CA35C0">
        <w:rPr>
          <w:rFonts w:ascii="Times New Roman" w:eastAsia="Times New Roman" w:hAnsi="Times New Roman" w:cs="Times New Roman"/>
          <w:spacing w:val="-2"/>
          <w:sz w:val="26"/>
          <w:szCs w:val="26"/>
        </w:rPr>
        <w:t>установлено.</w:t>
      </w:r>
    </w:p>
    <w:p w:rsidR="00B525B9" w:rsidRPr="00CA35C0" w:rsidRDefault="00B525B9" w:rsidP="002C4541">
      <w:pPr>
        <w:widowControl w:val="0"/>
        <w:autoSpaceDE w:val="0"/>
        <w:autoSpaceDN w:val="0"/>
        <w:spacing w:before="7" w:after="0" w:line="242" w:lineRule="auto"/>
        <w:ind w:right="13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Сведений о принятых и неиспользованных обязательствах получателя бюджетных средств (ф. </w:t>
      </w:r>
      <w:r w:rsidR="002C4541" w:rsidRPr="00CA35C0">
        <w:rPr>
          <w:rFonts w:ascii="Times New Roman" w:eastAsia="Times New Roman" w:hAnsi="Times New Roman" w:cs="Times New Roman"/>
          <w:spacing w:val="-2"/>
          <w:sz w:val="26"/>
          <w:szCs w:val="26"/>
        </w:rPr>
        <w:t>0503175) отражает з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аключен</w:t>
      </w:r>
      <w:r w:rsidR="002C4541" w:rsidRPr="00CA35C0">
        <w:rPr>
          <w:rFonts w:ascii="Times New Roman" w:eastAsia="Times New Roman" w:hAnsi="Times New Roman" w:cs="Times New Roman"/>
          <w:sz w:val="26"/>
          <w:szCs w:val="26"/>
        </w:rPr>
        <w:t>ные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и опла</w:t>
      </w:r>
      <w:r w:rsidR="002C4541" w:rsidRPr="00CA35C0">
        <w:rPr>
          <w:rFonts w:ascii="Times New Roman" w:eastAsia="Times New Roman" w:hAnsi="Times New Roman" w:cs="Times New Roman"/>
          <w:sz w:val="26"/>
          <w:szCs w:val="26"/>
        </w:rPr>
        <w:t>ченные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учреждени</w:t>
      </w:r>
      <w:r w:rsidR="002C4541" w:rsidRPr="00CA35C0"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договор</w:t>
      </w:r>
      <w:r w:rsidR="002C4541" w:rsidRPr="00CA35C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>, исполнение которых осуществлялось за счет средств бюджета</w:t>
      </w:r>
      <w:r w:rsidR="00542D43" w:rsidRPr="00CA35C0">
        <w:rPr>
          <w:rFonts w:ascii="Times New Roman" w:eastAsia="Times New Roman" w:hAnsi="Times New Roman" w:cs="Times New Roman"/>
          <w:sz w:val="26"/>
          <w:szCs w:val="26"/>
        </w:rPr>
        <w:t>. Договора были заключены в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 пределах</w:t>
      </w:r>
      <w:r w:rsidRPr="00CA35C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утвержденных лимитов бюджетных обязательств в соответствии с классификацией расходов бюджета и с учетом принятых и </w:t>
      </w:r>
      <w:r w:rsidRPr="00CA35C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неисполненных </w:t>
      </w:r>
      <w:r w:rsidRPr="00CA35C0">
        <w:rPr>
          <w:rFonts w:ascii="Times New Roman" w:eastAsia="Times New Roman" w:hAnsi="Times New Roman" w:cs="Times New Roman"/>
          <w:spacing w:val="-2"/>
          <w:sz w:val="26"/>
          <w:szCs w:val="26"/>
        </w:rPr>
        <w:t>обязательств.</w:t>
      </w:r>
    </w:p>
    <w:p w:rsidR="00B525B9" w:rsidRPr="00CA35C0" w:rsidRDefault="00B525B9" w:rsidP="00B525B9">
      <w:pPr>
        <w:widowControl w:val="0"/>
        <w:autoSpaceDE w:val="0"/>
        <w:autoSpaceDN w:val="0"/>
        <w:spacing w:before="1" w:after="0" w:line="252" w:lineRule="auto"/>
        <w:ind w:right="13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5C0">
        <w:rPr>
          <w:rFonts w:ascii="Times New Roman" w:eastAsia="Times New Roman" w:hAnsi="Times New Roman" w:cs="Times New Roman"/>
          <w:sz w:val="26"/>
          <w:szCs w:val="26"/>
        </w:rPr>
        <w:t xml:space="preserve">Установлена внутренняя согласованность одноименных показателей в различных отчётных документах. </w:t>
      </w:r>
    </w:p>
    <w:p w:rsidR="009041BA" w:rsidRPr="00CA35C0" w:rsidRDefault="009041BA" w:rsidP="000B4055">
      <w:pPr>
        <w:pStyle w:val="a5"/>
        <w:ind w:firstLine="567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Информация </w:t>
      </w:r>
      <w:r w:rsidR="000B4055" w:rsidRPr="00CA35C0">
        <w:rPr>
          <w:rFonts w:ascii="Times New Roman" w:hAnsi="Times New Roman" w:cs="Times New Roman"/>
          <w:i/>
          <w:sz w:val="26"/>
          <w:szCs w:val="26"/>
          <w:lang w:eastAsia="ru-RU"/>
        </w:rPr>
        <w:t>по</w:t>
      </w:r>
      <w:r w:rsidRPr="00CA35C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составлени</w:t>
      </w:r>
      <w:r w:rsidR="000B4055" w:rsidRPr="00CA35C0">
        <w:rPr>
          <w:rFonts w:ascii="Times New Roman" w:hAnsi="Times New Roman" w:cs="Times New Roman"/>
          <w:i/>
          <w:sz w:val="26"/>
          <w:szCs w:val="26"/>
          <w:lang w:eastAsia="ru-RU"/>
        </w:rPr>
        <w:t>ю</w:t>
      </w:r>
      <w:r w:rsidRPr="00CA35C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Пояснительной записки (своевременность ее передачи и полнота).</w:t>
      </w:r>
    </w:p>
    <w:p w:rsidR="009041BA" w:rsidRPr="00CA35C0" w:rsidRDefault="005B7D6F" w:rsidP="000B4055">
      <w:pPr>
        <w:pStyle w:val="a5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Пояснительная 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записка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hyperlink r:id="rId9" w:anchor="/document/12181732/entry/503160" w:history="1">
        <w:r w:rsidR="009041BA" w:rsidRPr="00CA35C0">
          <w:rPr>
            <w:rFonts w:ascii="Times New Roman" w:hAnsi="Times New Roman" w:cs="Times New Roman"/>
            <w:sz w:val="26"/>
            <w:szCs w:val="26"/>
            <w:lang w:eastAsia="ru-RU"/>
          </w:rPr>
          <w:t>ф. 0503160</w:t>
        </w:r>
      </w:hyperlink>
      <w:r w:rsidR="009041BA" w:rsidRPr="00CA35C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) 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>составляетс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я в целях раскрытия информации, 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>содержащейся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>бюджетной отчетности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содержащая  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анализ испо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лнения 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бюдж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ета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, также сведения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о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результатах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использования 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бюджетных 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>средств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в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>отчетном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финансовом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>году</w:t>
      </w:r>
      <w:r w:rsidR="009041BA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  <w:r w:rsidR="009041BA" w:rsidRPr="00CA35C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Пояснительная записка состоит из описательной части и</w:t>
      </w:r>
      <w:r w:rsidRPr="00CA35C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hyperlink r:id="rId10" w:anchor="/document/12181732/entry/503160002" w:history="1">
        <w:r w:rsidR="009041BA" w:rsidRPr="00CA35C0">
          <w:rPr>
            <w:rFonts w:ascii="Times New Roman" w:hAnsi="Times New Roman" w:cs="Times New Roman"/>
            <w:sz w:val="26"/>
            <w:szCs w:val="26"/>
            <w:lang w:eastAsia="ru-RU"/>
          </w:rPr>
          <w:t>таблиц</w:t>
        </w:r>
      </w:hyperlink>
      <w:r w:rsidR="009041BA" w:rsidRPr="00CA35C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, которые оформляются в виде приложений к Пояснительной </w:t>
      </w:r>
      <w:r w:rsidR="009041BA" w:rsidRPr="00CA35C0">
        <w:rPr>
          <w:rFonts w:ascii="Times New Roman" w:hAnsi="Times New Roman" w:cs="Times New Roman"/>
          <w:sz w:val="26"/>
          <w:szCs w:val="26"/>
          <w:lang w:eastAsia="ru-RU"/>
        </w:rPr>
        <w:t>записке</w:t>
      </w:r>
      <w:r w:rsidR="009041BA" w:rsidRPr="00CA35C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. </w:t>
      </w:r>
    </w:p>
    <w:p w:rsidR="009041BA" w:rsidRPr="00CA35C0" w:rsidRDefault="009041BA" w:rsidP="001442D4">
      <w:pPr>
        <w:pStyle w:val="a5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 w:rsidRPr="00CA35C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Раскрытие информации отражается непосредственно в тех разделах, к которым относится такая информация по своей сути, исходя из порядка описания форм бюджетной отчетности, в которых отражаются такие показатели, а также наименования разделов. </w:t>
      </w:r>
    </w:p>
    <w:p w:rsidR="009041BA" w:rsidRPr="00CA35C0" w:rsidRDefault="009041BA" w:rsidP="001442D4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Годовая отчетность предоставляется в порядке и по формам, утвержденным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 191н). </w:t>
      </w:r>
    </w:p>
    <w:p w:rsidR="009041BA" w:rsidRPr="00CA35C0" w:rsidRDefault="009041BA" w:rsidP="0031499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Сводная информация, отражаемая в текстовой части Пояснительной записки составлена путем анализа, обобщения и формирования показателей, оказавших </w:t>
      </w:r>
      <w:r w:rsidRPr="00CA35C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существенное влияние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 и характеризующих результаты деятельности субъекта </w:t>
      </w:r>
      <w:r w:rsidR="0031499C"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бюджетных правоотношений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 отчетный период на основании данных, представленных субъектом. </w:t>
      </w:r>
    </w:p>
    <w:p w:rsidR="009041BA" w:rsidRPr="00CA35C0" w:rsidRDefault="009041BA" w:rsidP="0031499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A35C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Фактов включения информации, основанной на регистрации не имевших места фактов хозяйственной жизни (в том числе неосуществленные расходы, несуществующие обязательства), мнимого или притворного объекта бюджетного учета в регистрах бюджетного учета, не установлено.</w:t>
      </w:r>
    </w:p>
    <w:p w:rsidR="009041BA" w:rsidRPr="00CA35C0" w:rsidRDefault="009041BA" w:rsidP="0031499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Информация 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достоверна, предоставлена </w:t>
      </w:r>
      <w:r w:rsidRPr="00CA35C0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своевременно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с соблюдением требований к полноте данных, и отсутствию существенных ошибок в Пояснительной записке.</w:t>
      </w:r>
    </w:p>
    <w:p w:rsidR="0031499C" w:rsidRPr="00CA35C0" w:rsidRDefault="0031499C" w:rsidP="008B2893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Анализ бюджетных рисков.</w:t>
      </w:r>
    </w:p>
    <w:p w:rsidR="0097334D" w:rsidRPr="00CA35C0" w:rsidRDefault="0097334D" w:rsidP="008B289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Анализ бюджетных рисков, утвержденных распоряжением от 26.06.2024 №563-Р, </w:t>
      </w:r>
      <w:r w:rsidR="008B2893"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осуществлялся способом  аналогичным для анализа причин нарушений и недостатков в бюджетном процессе. Предполагаемые бюджетные риски не были обнаружены.  </w:t>
      </w:r>
    </w:p>
    <w:p w:rsidR="008B2893" w:rsidRPr="00CA35C0" w:rsidRDefault="008B2893" w:rsidP="008B289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sz w:val="26"/>
          <w:szCs w:val="26"/>
          <w:lang w:eastAsia="ru-RU"/>
        </w:rPr>
        <w:t>Отметим, что важно осуществлять постоянный мониторинг операций по выполнению бюджетных процедур, что позволит эффективно реагировать на возможные изменения в</w:t>
      </w:r>
      <w:r w:rsidR="007350BB" w:rsidRPr="00CA35C0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внутреннем учете. Рекомендуется осуществить дополнительный анализ факторов</w:t>
      </w:r>
      <w:r w:rsidR="007350BB"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рисков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>, способствующих стабильности бюджетных процессов</w:t>
      </w:r>
      <w:r w:rsidR="007350BB"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12F46" w:rsidRPr="00CA35C0" w:rsidRDefault="00B521A4" w:rsidP="00B521A4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highlight w:val="yellow"/>
          <w:u w:val="single"/>
          <w:lang w:eastAsia="ru-RU"/>
        </w:rPr>
      </w:pPr>
      <w:r w:rsidRPr="00CA35C0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Выводы о достижении цели (целей) осуществления внутреннего Финансового аудита:</w:t>
      </w:r>
    </w:p>
    <w:p w:rsidR="00B521A4" w:rsidRPr="00CA35C0" w:rsidRDefault="00B521A4" w:rsidP="00B521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sz w:val="26"/>
          <w:szCs w:val="26"/>
          <w:lang w:eastAsia="ru-RU"/>
        </w:rPr>
        <w:t>По результату проведенного аудиторского мероприятия сделаны следующие выводы:</w:t>
      </w:r>
    </w:p>
    <w:p w:rsidR="00B521A4" w:rsidRPr="00CA35C0" w:rsidRDefault="00B521A4" w:rsidP="00B521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sz w:val="26"/>
          <w:szCs w:val="26"/>
          <w:lang w:eastAsia="ru-RU"/>
        </w:rPr>
        <w:t>- внутренний контроль организован и осуществляется на постоянной основе. По результатам осуществления внутреннего финансового контроля в 2024 году по бюджетным процедурам в бухгалтерском (бюджетном) учете, которые привели бы к существенным искажениям в бухгалтерской (</w:t>
      </w:r>
      <w:proofErr w:type="gramStart"/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финансовой) </w:t>
      </w:r>
      <w:proofErr w:type="gramEnd"/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отчетности нарушения не выявлены. </w:t>
      </w:r>
    </w:p>
    <w:p w:rsidR="00B521A4" w:rsidRPr="00CA35C0" w:rsidRDefault="00B521A4" w:rsidP="00B521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35C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ED0374">
        <w:rPr>
          <w:rFonts w:ascii="Times New Roman" w:hAnsi="Times New Roman" w:cs="Times New Roman"/>
          <w:sz w:val="26"/>
          <w:szCs w:val="26"/>
          <w:lang w:eastAsia="ru-RU"/>
        </w:rPr>
        <w:t>годовая отчетность предоставлена</w:t>
      </w:r>
      <w:r w:rsidR="00ED0374" w:rsidRPr="00ED0374">
        <w:rPr>
          <w:rFonts w:ascii="Times New Roman" w:hAnsi="Times New Roman" w:cs="Times New Roman"/>
          <w:sz w:val="26"/>
          <w:szCs w:val="26"/>
          <w:lang w:eastAsia="ru-RU"/>
        </w:rPr>
        <w:t xml:space="preserve"> в порядке и по формам, утвержденным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ED0374">
        <w:rPr>
          <w:rFonts w:ascii="Times New Roman" w:hAnsi="Times New Roman" w:cs="Times New Roman"/>
          <w:sz w:val="26"/>
          <w:szCs w:val="26"/>
          <w:lang w:eastAsia="ru-RU"/>
        </w:rPr>
        <w:t>. П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орядок ведения бюджетного учета </w:t>
      </w:r>
      <w:r w:rsidR="00ED0374">
        <w:rPr>
          <w:rFonts w:ascii="Times New Roman" w:hAnsi="Times New Roman" w:cs="Times New Roman"/>
          <w:sz w:val="26"/>
          <w:szCs w:val="26"/>
          <w:lang w:eastAsia="ru-RU"/>
        </w:rPr>
        <w:t xml:space="preserve">отделом бухгалтерии </w:t>
      </w:r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 w:rsidRPr="00CA35C0">
        <w:rPr>
          <w:rFonts w:ascii="Times New Roman" w:hAnsi="Times New Roman" w:cs="Times New Roman"/>
          <w:sz w:val="26"/>
          <w:szCs w:val="26"/>
          <w:lang w:eastAsia="ru-RU"/>
        </w:rPr>
        <w:t>Черепановского</w:t>
      </w:r>
      <w:proofErr w:type="spellEnd"/>
      <w:r w:rsidRPr="00CA35C0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Новосибирской области соответствует единой методологии учета и отчетности.  Факты, и (или) признаки, которые оказывают или могут оказать существенное влияние на достоверность бюджетной отчетности и порядок ведения бюджетного учета, отсутствуют.</w:t>
      </w:r>
    </w:p>
    <w:p w:rsidR="00480187" w:rsidRDefault="00480187" w:rsidP="00B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6961" w:rsidRPr="00550B68" w:rsidRDefault="00480187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возражений и предложений по фактам , указанным в Заключении, Субъект бюджетной процедуры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 ра</w:t>
      </w:r>
      <w:r w:rsidR="001D77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бочих дней с даты его получения вправе представить в свободной форме возражения и предложения аудиторской группе на бумажном носителе или в электронном виде. </w:t>
      </w:r>
    </w:p>
    <w:p w:rsidR="00BC6961" w:rsidRPr="0045182E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742" w:rsidRPr="001D7742" w:rsidRDefault="001D7742" w:rsidP="001D77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D7742">
        <w:rPr>
          <w:rFonts w:ascii="Times New Roman" w:hAnsi="Times New Roman" w:cs="Times New Roman"/>
          <w:sz w:val="27"/>
          <w:szCs w:val="27"/>
        </w:rPr>
        <w:t xml:space="preserve">Начальник ОВФК         ____________         </w:t>
      </w:r>
      <w:proofErr w:type="spellStart"/>
      <w:r w:rsidRPr="001D7742">
        <w:rPr>
          <w:rFonts w:ascii="Times New Roman" w:hAnsi="Times New Roman" w:cs="Times New Roman"/>
          <w:sz w:val="27"/>
          <w:szCs w:val="27"/>
          <w:u w:val="single"/>
        </w:rPr>
        <w:t>М.А.Шелест</w:t>
      </w:r>
      <w:proofErr w:type="spellEnd"/>
      <w:r w:rsidRPr="001D7742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1D7742">
        <w:rPr>
          <w:rFonts w:ascii="Times New Roman" w:hAnsi="Times New Roman" w:cs="Times New Roman"/>
          <w:sz w:val="27"/>
          <w:szCs w:val="27"/>
        </w:rPr>
        <w:t xml:space="preserve">        ___________</w:t>
      </w:r>
    </w:p>
    <w:p w:rsidR="00BC6961" w:rsidRPr="001D7742" w:rsidRDefault="001D7742" w:rsidP="001D77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742">
        <w:rPr>
          <w:rFonts w:ascii="Times New Roman" w:hAnsi="Times New Roman" w:cs="Times New Roman"/>
          <w:sz w:val="27"/>
          <w:szCs w:val="27"/>
        </w:rPr>
        <w:tab/>
      </w:r>
      <w:r w:rsidRPr="001D7742">
        <w:rPr>
          <w:rFonts w:ascii="Times New Roman" w:hAnsi="Times New Roman" w:cs="Times New Roman"/>
          <w:sz w:val="27"/>
          <w:szCs w:val="27"/>
        </w:rPr>
        <w:tab/>
      </w:r>
      <w:r w:rsidRPr="001D7742">
        <w:rPr>
          <w:rFonts w:ascii="Times New Roman" w:hAnsi="Times New Roman" w:cs="Times New Roman"/>
          <w:sz w:val="27"/>
          <w:szCs w:val="27"/>
        </w:rPr>
        <w:tab/>
      </w:r>
      <w:r w:rsidRPr="001D7742"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Pr="001D7742">
        <w:rPr>
          <w:rFonts w:ascii="Times New Roman" w:hAnsi="Times New Roman" w:cs="Times New Roman"/>
        </w:rPr>
        <w:t xml:space="preserve">(подпись)           (Ф.И.О.)                </w:t>
      </w:r>
      <w:r>
        <w:rPr>
          <w:rFonts w:ascii="Times New Roman" w:hAnsi="Times New Roman" w:cs="Times New Roman"/>
        </w:rPr>
        <w:t xml:space="preserve">            </w:t>
      </w:r>
      <w:r w:rsidRPr="001D7742">
        <w:rPr>
          <w:rFonts w:ascii="Times New Roman" w:hAnsi="Times New Roman" w:cs="Times New Roman"/>
        </w:rPr>
        <w:t xml:space="preserve"> (дата)  </w:t>
      </w:r>
    </w:p>
    <w:p w:rsidR="001D7742" w:rsidRDefault="001D7742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 xml:space="preserve">Подпись </w:t>
      </w:r>
      <w:proofErr w:type="gramStart"/>
      <w:r w:rsidRPr="00B53691">
        <w:rPr>
          <w:rFonts w:ascii="Times New Roman" w:hAnsi="Times New Roman" w:cs="Times New Roman"/>
          <w:sz w:val="27"/>
          <w:szCs w:val="27"/>
        </w:rPr>
        <w:t>должностного</w:t>
      </w:r>
      <w:proofErr w:type="gramEnd"/>
      <w:r w:rsidRPr="00B5369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лица, проводившего</w:t>
      </w:r>
    </w:p>
    <w:p w:rsidR="00BC6961" w:rsidRPr="00B53691" w:rsidRDefault="0045182E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аудиторск</w:t>
      </w:r>
      <w:r w:rsidR="007E7434" w:rsidRPr="00B53691">
        <w:rPr>
          <w:rFonts w:ascii="Times New Roman" w:hAnsi="Times New Roman" w:cs="Times New Roman"/>
          <w:sz w:val="27"/>
          <w:szCs w:val="27"/>
        </w:rPr>
        <w:t>ое мероприятие</w:t>
      </w:r>
      <w:r w:rsidRPr="00B53691">
        <w:rPr>
          <w:rFonts w:ascii="Times New Roman" w:hAnsi="Times New Roman" w:cs="Times New Roman"/>
          <w:sz w:val="27"/>
          <w:szCs w:val="27"/>
        </w:rPr>
        <w:t xml:space="preserve">       </w:t>
      </w:r>
      <w:r w:rsidR="00BC6961" w:rsidRPr="00B53691">
        <w:rPr>
          <w:rFonts w:ascii="Times New Roman" w:hAnsi="Times New Roman" w:cs="Times New Roman"/>
          <w:sz w:val="27"/>
          <w:szCs w:val="27"/>
        </w:rPr>
        <w:t>_____________</w:t>
      </w:r>
      <w:r w:rsidR="005A7559">
        <w:rPr>
          <w:rFonts w:ascii="Times New Roman" w:hAnsi="Times New Roman" w:cs="Times New Roman"/>
          <w:sz w:val="27"/>
          <w:szCs w:val="27"/>
        </w:rPr>
        <w:t>_</w:t>
      </w:r>
      <w:r w:rsidRPr="00B53691">
        <w:rPr>
          <w:rFonts w:ascii="Times New Roman" w:hAnsi="Times New Roman" w:cs="Times New Roman"/>
          <w:sz w:val="27"/>
          <w:szCs w:val="27"/>
        </w:rPr>
        <w:t xml:space="preserve"> </w:t>
      </w:r>
      <w:r w:rsidRPr="00D5626F">
        <w:rPr>
          <w:rFonts w:ascii="Times New Roman" w:hAnsi="Times New Roman" w:cs="Times New Roman"/>
          <w:sz w:val="27"/>
          <w:szCs w:val="27"/>
          <w:u w:val="single"/>
        </w:rPr>
        <w:t>Д.П. Слонова</w:t>
      </w:r>
      <w:r w:rsidRPr="00B53691">
        <w:rPr>
          <w:rFonts w:ascii="Times New Roman" w:hAnsi="Times New Roman" w:cs="Times New Roman"/>
          <w:sz w:val="27"/>
          <w:szCs w:val="27"/>
        </w:rPr>
        <w:t xml:space="preserve">  </w:t>
      </w:r>
      <w:r w:rsidR="00211B97">
        <w:rPr>
          <w:rFonts w:ascii="Times New Roman" w:hAnsi="Times New Roman" w:cs="Times New Roman"/>
          <w:sz w:val="27"/>
          <w:szCs w:val="27"/>
        </w:rPr>
        <w:t xml:space="preserve"> </w:t>
      </w:r>
      <w:r w:rsidR="00BC6961" w:rsidRPr="00B53691">
        <w:rPr>
          <w:rFonts w:ascii="Times New Roman" w:hAnsi="Times New Roman" w:cs="Times New Roman"/>
          <w:sz w:val="27"/>
          <w:szCs w:val="27"/>
        </w:rPr>
        <w:t>_______________</w:t>
      </w:r>
    </w:p>
    <w:p w:rsidR="00BC6961" w:rsidRPr="005A7559" w:rsidRDefault="00BC6961" w:rsidP="00BC696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7"/>
        </w:rPr>
      </w:pPr>
      <w:r w:rsidRPr="005A7559">
        <w:rPr>
          <w:rFonts w:ascii="Times New Roman" w:hAnsi="Times New Roman" w:cs="Times New Roman"/>
          <w:sz w:val="24"/>
          <w:szCs w:val="27"/>
        </w:rPr>
        <w:t>(подпись)</w:t>
      </w:r>
      <w:r w:rsidRPr="005A7559">
        <w:rPr>
          <w:rFonts w:ascii="Times New Roman" w:hAnsi="Times New Roman" w:cs="Times New Roman"/>
          <w:sz w:val="24"/>
          <w:szCs w:val="27"/>
        </w:rPr>
        <w:tab/>
      </w:r>
      <w:r w:rsidRPr="005A7559">
        <w:rPr>
          <w:rFonts w:ascii="Times New Roman" w:hAnsi="Times New Roman" w:cs="Times New Roman"/>
          <w:sz w:val="24"/>
          <w:szCs w:val="27"/>
        </w:rPr>
        <w:tab/>
      </w:r>
      <w:r w:rsidRPr="005A7559">
        <w:rPr>
          <w:rFonts w:ascii="Times New Roman" w:hAnsi="Times New Roman" w:cs="Times New Roman"/>
          <w:sz w:val="24"/>
          <w:szCs w:val="27"/>
        </w:rPr>
        <w:tab/>
      </w:r>
      <w:r w:rsidRPr="005A7559">
        <w:rPr>
          <w:rFonts w:ascii="Times New Roman" w:hAnsi="Times New Roman" w:cs="Times New Roman"/>
          <w:sz w:val="24"/>
          <w:szCs w:val="27"/>
        </w:rPr>
        <w:tab/>
      </w:r>
      <w:r w:rsidRPr="005A7559">
        <w:rPr>
          <w:rFonts w:ascii="Times New Roman" w:hAnsi="Times New Roman" w:cs="Times New Roman"/>
          <w:sz w:val="24"/>
          <w:szCs w:val="27"/>
        </w:rPr>
        <w:tab/>
        <w:t>(дата)</w:t>
      </w:r>
    </w:p>
    <w:p w:rsidR="00BC6961" w:rsidRPr="0045182E" w:rsidRDefault="00BC6961" w:rsidP="00BC6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ОЗНАКОМЛЕН:</w:t>
      </w:r>
    </w:p>
    <w:p w:rsidR="00BC6961" w:rsidRPr="00B53691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691">
        <w:rPr>
          <w:rFonts w:ascii="Times New Roman" w:hAnsi="Times New Roman" w:cs="Times New Roman"/>
          <w:sz w:val="27"/>
          <w:szCs w:val="27"/>
        </w:rPr>
        <w:t>Подпись должностного лица</w:t>
      </w:r>
      <w:bookmarkStart w:id="0" w:name="_GoBack"/>
      <w:bookmarkEnd w:id="0"/>
    </w:p>
    <w:p w:rsidR="00BC6961" w:rsidRPr="0045182E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691">
        <w:rPr>
          <w:rFonts w:ascii="Times New Roman" w:hAnsi="Times New Roman" w:cs="Times New Roman"/>
          <w:sz w:val="27"/>
          <w:szCs w:val="27"/>
        </w:rPr>
        <w:t>объекта аудиторской проверки</w:t>
      </w:r>
      <w:r w:rsidRPr="0045182E">
        <w:rPr>
          <w:rFonts w:ascii="Times New Roman" w:hAnsi="Times New Roman" w:cs="Times New Roman"/>
          <w:sz w:val="28"/>
          <w:szCs w:val="28"/>
        </w:rPr>
        <w:t xml:space="preserve"> ______</w:t>
      </w:r>
      <w:r w:rsidR="00C94C6D">
        <w:rPr>
          <w:rFonts w:ascii="Times New Roman" w:hAnsi="Times New Roman" w:cs="Times New Roman"/>
          <w:sz w:val="28"/>
          <w:szCs w:val="28"/>
        </w:rPr>
        <w:t>_______________________</w:t>
      </w:r>
      <w:r w:rsidRPr="0045182E">
        <w:rPr>
          <w:rFonts w:ascii="Times New Roman" w:hAnsi="Times New Roman" w:cs="Times New Roman"/>
          <w:sz w:val="28"/>
          <w:szCs w:val="28"/>
        </w:rPr>
        <w:t>____________</w:t>
      </w:r>
      <w:r w:rsidR="005A7559">
        <w:rPr>
          <w:rFonts w:ascii="Times New Roman" w:hAnsi="Times New Roman" w:cs="Times New Roman"/>
          <w:sz w:val="28"/>
          <w:szCs w:val="28"/>
        </w:rPr>
        <w:t>___</w:t>
      </w:r>
    </w:p>
    <w:p w:rsidR="00BC6961" w:rsidRPr="0045182E" w:rsidRDefault="00BC6961" w:rsidP="00BC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8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C94C6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A7559">
        <w:rPr>
          <w:rFonts w:ascii="Times New Roman" w:hAnsi="Times New Roman" w:cs="Times New Roman"/>
          <w:sz w:val="28"/>
          <w:szCs w:val="28"/>
        </w:rPr>
        <w:t>__</w:t>
      </w:r>
    </w:p>
    <w:p w:rsidR="00B525B9" w:rsidRPr="00F30CFD" w:rsidRDefault="00BC6961" w:rsidP="001D49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4C6D">
        <w:rPr>
          <w:rFonts w:ascii="Times New Roman" w:hAnsi="Times New Roman" w:cs="Times New Roman"/>
          <w:sz w:val="24"/>
          <w:szCs w:val="28"/>
        </w:rPr>
        <w:t>(указывается должность, подпись, ФИО, дата)</w:t>
      </w:r>
      <w:r w:rsidR="00340BEF">
        <w:rPr>
          <w:rFonts w:ascii="Times New Roman" w:hAnsi="Times New Roman" w:cs="Times New Roman"/>
          <w:sz w:val="24"/>
          <w:szCs w:val="28"/>
        </w:rPr>
        <w:tab/>
      </w:r>
      <w:r w:rsidR="00340BEF">
        <w:rPr>
          <w:rFonts w:ascii="Times New Roman" w:hAnsi="Times New Roman" w:cs="Times New Roman"/>
          <w:sz w:val="24"/>
          <w:szCs w:val="28"/>
        </w:rPr>
        <w:tab/>
      </w:r>
      <w:r w:rsidR="00340BEF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340BEF">
        <w:rPr>
          <w:rFonts w:ascii="Times New Roman" w:hAnsi="Times New Roman" w:cs="Times New Roman"/>
          <w:sz w:val="24"/>
          <w:szCs w:val="28"/>
        </w:rPr>
        <w:t>м.п</w:t>
      </w:r>
      <w:proofErr w:type="spellEnd"/>
      <w:r w:rsidR="00340BEF">
        <w:rPr>
          <w:rFonts w:ascii="Times New Roman" w:hAnsi="Times New Roman" w:cs="Times New Roman"/>
          <w:sz w:val="24"/>
          <w:szCs w:val="28"/>
        </w:rPr>
        <w:t>.</w:t>
      </w:r>
    </w:p>
    <w:sectPr w:rsidR="00B525B9" w:rsidRPr="00F30CFD" w:rsidSect="00D239BF">
      <w:footerReference w:type="default" r:id="rId11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C2" w:rsidRDefault="001522C2">
      <w:pPr>
        <w:spacing w:after="0" w:line="240" w:lineRule="auto"/>
      </w:pPr>
      <w:r>
        <w:separator/>
      </w:r>
    </w:p>
  </w:endnote>
  <w:endnote w:type="continuationSeparator" w:id="0">
    <w:p w:rsidR="001522C2" w:rsidRDefault="0015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759729"/>
      <w:docPartObj>
        <w:docPartGallery w:val="Page Numbers (Bottom of Page)"/>
        <w:docPartUnique/>
      </w:docPartObj>
    </w:sdtPr>
    <w:sdtEndPr/>
    <w:sdtContent>
      <w:p w:rsidR="00B525B9" w:rsidRDefault="00B525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26F">
          <w:rPr>
            <w:noProof/>
          </w:rPr>
          <w:t>11</w:t>
        </w:r>
        <w:r>
          <w:fldChar w:fldCharType="end"/>
        </w:r>
      </w:p>
    </w:sdtContent>
  </w:sdt>
  <w:p w:rsidR="00B525B9" w:rsidRDefault="00B525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C2" w:rsidRDefault="001522C2">
      <w:pPr>
        <w:spacing w:after="0" w:line="240" w:lineRule="auto"/>
      </w:pPr>
      <w:r>
        <w:separator/>
      </w:r>
    </w:p>
  </w:footnote>
  <w:footnote w:type="continuationSeparator" w:id="0">
    <w:p w:rsidR="001522C2" w:rsidRDefault="00152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B61"/>
    <w:multiLevelType w:val="hybridMultilevel"/>
    <w:tmpl w:val="D2C0BA8E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111941"/>
    <w:multiLevelType w:val="hybridMultilevel"/>
    <w:tmpl w:val="090A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07FD"/>
    <w:multiLevelType w:val="hybridMultilevel"/>
    <w:tmpl w:val="1AE8BA56"/>
    <w:lvl w:ilvl="0" w:tplc="1DD6E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972AD"/>
    <w:multiLevelType w:val="hybridMultilevel"/>
    <w:tmpl w:val="49F23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B5509"/>
    <w:multiLevelType w:val="hybridMultilevel"/>
    <w:tmpl w:val="EB9C8676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120E23"/>
    <w:multiLevelType w:val="hybridMultilevel"/>
    <w:tmpl w:val="5D2E0694"/>
    <w:lvl w:ilvl="0" w:tplc="8A1272B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D5243"/>
    <w:multiLevelType w:val="hybridMultilevel"/>
    <w:tmpl w:val="8064E464"/>
    <w:lvl w:ilvl="0" w:tplc="06FE8E6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D3629"/>
    <w:multiLevelType w:val="hybridMultilevel"/>
    <w:tmpl w:val="F8F8FF9A"/>
    <w:lvl w:ilvl="0" w:tplc="BCF6D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264EF"/>
    <w:multiLevelType w:val="hybridMultilevel"/>
    <w:tmpl w:val="CB7281F4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9D4ACA"/>
    <w:multiLevelType w:val="hybridMultilevel"/>
    <w:tmpl w:val="EC647D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F46A42"/>
    <w:multiLevelType w:val="hybridMultilevel"/>
    <w:tmpl w:val="78ACEB24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464AD"/>
    <w:multiLevelType w:val="hybridMultilevel"/>
    <w:tmpl w:val="49FEE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B6AEF"/>
    <w:multiLevelType w:val="hybridMultilevel"/>
    <w:tmpl w:val="25E8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37A18"/>
    <w:multiLevelType w:val="hybridMultilevel"/>
    <w:tmpl w:val="59D6F790"/>
    <w:lvl w:ilvl="0" w:tplc="54AE2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5812CE"/>
    <w:multiLevelType w:val="hybridMultilevel"/>
    <w:tmpl w:val="241A78EA"/>
    <w:lvl w:ilvl="0" w:tplc="C1A685B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42"/>
        <w:spacing w:val="0"/>
        <w:w w:val="102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B3707A"/>
    <w:multiLevelType w:val="hybridMultilevel"/>
    <w:tmpl w:val="73EC8FAA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35313"/>
    <w:multiLevelType w:val="hybridMultilevel"/>
    <w:tmpl w:val="B368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B70A7"/>
    <w:multiLevelType w:val="hybridMultilevel"/>
    <w:tmpl w:val="0DF8510C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EB1BDA"/>
    <w:multiLevelType w:val="hybridMultilevel"/>
    <w:tmpl w:val="0434B2D2"/>
    <w:lvl w:ilvl="0" w:tplc="06FE8E6E">
      <w:start w:val="5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30C555F"/>
    <w:multiLevelType w:val="hybridMultilevel"/>
    <w:tmpl w:val="EBF46E9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B675A"/>
    <w:multiLevelType w:val="hybridMultilevel"/>
    <w:tmpl w:val="AD16B2A2"/>
    <w:lvl w:ilvl="0" w:tplc="A35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C4B20FE"/>
    <w:multiLevelType w:val="hybridMultilevel"/>
    <w:tmpl w:val="BADC0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36551"/>
    <w:multiLevelType w:val="hybridMultilevel"/>
    <w:tmpl w:val="4A4A56F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A2F75"/>
    <w:multiLevelType w:val="hybridMultilevel"/>
    <w:tmpl w:val="96A47704"/>
    <w:lvl w:ilvl="0" w:tplc="45B21336">
      <w:start w:val="1"/>
      <w:numFmt w:val="bullet"/>
      <w:lvlText w:val="-"/>
      <w:lvlJc w:val="left"/>
      <w:pPr>
        <w:ind w:left="2061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A42DE5"/>
    <w:multiLevelType w:val="hybridMultilevel"/>
    <w:tmpl w:val="8BBAE1D4"/>
    <w:lvl w:ilvl="0" w:tplc="FC363B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71549"/>
    <w:multiLevelType w:val="hybridMultilevel"/>
    <w:tmpl w:val="B2D66D3C"/>
    <w:lvl w:ilvl="0" w:tplc="E342F0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2428E2"/>
    <w:multiLevelType w:val="hybridMultilevel"/>
    <w:tmpl w:val="57BE6E9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E0D5903"/>
    <w:multiLevelType w:val="hybridMultilevel"/>
    <w:tmpl w:val="29F4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A701D"/>
    <w:multiLevelType w:val="hybridMultilevel"/>
    <w:tmpl w:val="0A7EFCCE"/>
    <w:lvl w:ilvl="0" w:tplc="589A625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3814C3"/>
    <w:multiLevelType w:val="hybridMultilevel"/>
    <w:tmpl w:val="EE1E8238"/>
    <w:lvl w:ilvl="0" w:tplc="1FBA77F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733A1"/>
    <w:multiLevelType w:val="hybridMultilevel"/>
    <w:tmpl w:val="EF8EABC6"/>
    <w:lvl w:ilvl="0" w:tplc="45B21336">
      <w:start w:val="1"/>
      <w:numFmt w:val="bullet"/>
      <w:lvlText w:val="-"/>
      <w:lvlJc w:val="left"/>
      <w:pPr>
        <w:ind w:left="1287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9C66F60"/>
    <w:multiLevelType w:val="hybridMultilevel"/>
    <w:tmpl w:val="0C068FA0"/>
    <w:lvl w:ilvl="0" w:tplc="45B2133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3"/>
  </w:num>
  <w:num w:numId="4">
    <w:abstractNumId w:val="31"/>
  </w:num>
  <w:num w:numId="5">
    <w:abstractNumId w:val="5"/>
  </w:num>
  <w:num w:numId="6">
    <w:abstractNumId w:val="29"/>
  </w:num>
  <w:num w:numId="7">
    <w:abstractNumId w:val="26"/>
  </w:num>
  <w:num w:numId="8">
    <w:abstractNumId w:val="7"/>
  </w:num>
  <w:num w:numId="9">
    <w:abstractNumId w:val="16"/>
  </w:num>
  <w:num w:numId="10">
    <w:abstractNumId w:val="12"/>
  </w:num>
  <w:num w:numId="11">
    <w:abstractNumId w:val="22"/>
  </w:num>
  <w:num w:numId="12">
    <w:abstractNumId w:val="4"/>
  </w:num>
  <w:num w:numId="13">
    <w:abstractNumId w:val="17"/>
  </w:num>
  <w:num w:numId="14">
    <w:abstractNumId w:val="30"/>
  </w:num>
  <w:num w:numId="15">
    <w:abstractNumId w:val="0"/>
  </w:num>
  <w:num w:numId="16">
    <w:abstractNumId w:val="8"/>
  </w:num>
  <w:num w:numId="17">
    <w:abstractNumId w:val="6"/>
  </w:num>
  <w:num w:numId="18">
    <w:abstractNumId w:val="18"/>
  </w:num>
  <w:num w:numId="19">
    <w:abstractNumId w:val="10"/>
  </w:num>
  <w:num w:numId="20">
    <w:abstractNumId w:val="9"/>
  </w:num>
  <w:num w:numId="21">
    <w:abstractNumId w:val="24"/>
  </w:num>
  <w:num w:numId="22">
    <w:abstractNumId w:val="3"/>
  </w:num>
  <w:num w:numId="23">
    <w:abstractNumId w:val="11"/>
  </w:num>
  <w:num w:numId="24">
    <w:abstractNumId w:val="20"/>
  </w:num>
  <w:num w:numId="25">
    <w:abstractNumId w:val="27"/>
  </w:num>
  <w:num w:numId="26">
    <w:abstractNumId w:val="1"/>
  </w:num>
  <w:num w:numId="27">
    <w:abstractNumId w:val="15"/>
  </w:num>
  <w:num w:numId="28">
    <w:abstractNumId w:val="28"/>
  </w:num>
  <w:num w:numId="29">
    <w:abstractNumId w:val="19"/>
  </w:num>
  <w:num w:numId="30">
    <w:abstractNumId w:val="25"/>
  </w:num>
  <w:num w:numId="31">
    <w:abstractNumId w:val="1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32"/>
    <w:rsid w:val="00000CD6"/>
    <w:rsid w:val="00002A48"/>
    <w:rsid w:val="000079B2"/>
    <w:rsid w:val="00007D33"/>
    <w:rsid w:val="0001071C"/>
    <w:rsid w:val="0001207C"/>
    <w:rsid w:val="000121F1"/>
    <w:rsid w:val="000170E5"/>
    <w:rsid w:val="0001739F"/>
    <w:rsid w:val="0002276E"/>
    <w:rsid w:val="000238E9"/>
    <w:rsid w:val="00023DC1"/>
    <w:rsid w:val="0002650D"/>
    <w:rsid w:val="00026A7D"/>
    <w:rsid w:val="000273C3"/>
    <w:rsid w:val="00030646"/>
    <w:rsid w:val="00030E91"/>
    <w:rsid w:val="000365D2"/>
    <w:rsid w:val="000403FA"/>
    <w:rsid w:val="00045488"/>
    <w:rsid w:val="00047320"/>
    <w:rsid w:val="00047B1B"/>
    <w:rsid w:val="00055D5C"/>
    <w:rsid w:val="0006291F"/>
    <w:rsid w:val="00065C35"/>
    <w:rsid w:val="00066515"/>
    <w:rsid w:val="00070822"/>
    <w:rsid w:val="00073DD5"/>
    <w:rsid w:val="000741CA"/>
    <w:rsid w:val="00074245"/>
    <w:rsid w:val="000763D3"/>
    <w:rsid w:val="0008656B"/>
    <w:rsid w:val="00091D9E"/>
    <w:rsid w:val="00094B81"/>
    <w:rsid w:val="000A3867"/>
    <w:rsid w:val="000A568B"/>
    <w:rsid w:val="000A58A7"/>
    <w:rsid w:val="000A6AEA"/>
    <w:rsid w:val="000A71E5"/>
    <w:rsid w:val="000B30B4"/>
    <w:rsid w:val="000B4055"/>
    <w:rsid w:val="000B724B"/>
    <w:rsid w:val="000C021E"/>
    <w:rsid w:val="000C21E5"/>
    <w:rsid w:val="000C6A9C"/>
    <w:rsid w:val="000D21B8"/>
    <w:rsid w:val="000D58F2"/>
    <w:rsid w:val="000D6185"/>
    <w:rsid w:val="000F1B9B"/>
    <w:rsid w:val="000F3A98"/>
    <w:rsid w:val="000F6123"/>
    <w:rsid w:val="000F7851"/>
    <w:rsid w:val="000F7B89"/>
    <w:rsid w:val="001000E7"/>
    <w:rsid w:val="001039A9"/>
    <w:rsid w:val="001115B7"/>
    <w:rsid w:val="00113D61"/>
    <w:rsid w:val="001157D2"/>
    <w:rsid w:val="001166D2"/>
    <w:rsid w:val="001209BC"/>
    <w:rsid w:val="0012198F"/>
    <w:rsid w:val="00123CAE"/>
    <w:rsid w:val="00124423"/>
    <w:rsid w:val="00125A53"/>
    <w:rsid w:val="001274CA"/>
    <w:rsid w:val="00132F6C"/>
    <w:rsid w:val="00134926"/>
    <w:rsid w:val="00136062"/>
    <w:rsid w:val="00137A21"/>
    <w:rsid w:val="00140BDF"/>
    <w:rsid w:val="00143BD2"/>
    <w:rsid w:val="001442D4"/>
    <w:rsid w:val="001446E5"/>
    <w:rsid w:val="00145906"/>
    <w:rsid w:val="00147179"/>
    <w:rsid w:val="001522C2"/>
    <w:rsid w:val="00153FF3"/>
    <w:rsid w:val="00161977"/>
    <w:rsid w:val="0016373D"/>
    <w:rsid w:val="00163F14"/>
    <w:rsid w:val="00171594"/>
    <w:rsid w:val="001813C7"/>
    <w:rsid w:val="00181F57"/>
    <w:rsid w:val="0018337D"/>
    <w:rsid w:val="00185B53"/>
    <w:rsid w:val="001A339F"/>
    <w:rsid w:val="001A5263"/>
    <w:rsid w:val="001A6561"/>
    <w:rsid w:val="001A73C3"/>
    <w:rsid w:val="001B1889"/>
    <w:rsid w:val="001B4C95"/>
    <w:rsid w:val="001B4D4D"/>
    <w:rsid w:val="001B5720"/>
    <w:rsid w:val="001B7B1C"/>
    <w:rsid w:val="001B7FD6"/>
    <w:rsid w:val="001C0BF7"/>
    <w:rsid w:val="001C1007"/>
    <w:rsid w:val="001C22D9"/>
    <w:rsid w:val="001C532C"/>
    <w:rsid w:val="001C532F"/>
    <w:rsid w:val="001C5D25"/>
    <w:rsid w:val="001D1944"/>
    <w:rsid w:val="001D4945"/>
    <w:rsid w:val="001D4FF9"/>
    <w:rsid w:val="001D7742"/>
    <w:rsid w:val="001E0B18"/>
    <w:rsid w:val="001E326A"/>
    <w:rsid w:val="001E336A"/>
    <w:rsid w:val="001E4A97"/>
    <w:rsid w:val="001F0775"/>
    <w:rsid w:val="0020041C"/>
    <w:rsid w:val="00201C1F"/>
    <w:rsid w:val="002052AA"/>
    <w:rsid w:val="00211B97"/>
    <w:rsid w:val="00211CF5"/>
    <w:rsid w:val="00211F18"/>
    <w:rsid w:val="00214A56"/>
    <w:rsid w:val="00215D73"/>
    <w:rsid w:val="00217EE7"/>
    <w:rsid w:val="00221E60"/>
    <w:rsid w:val="00222D5C"/>
    <w:rsid w:val="00224206"/>
    <w:rsid w:val="00224A7A"/>
    <w:rsid w:val="00226B36"/>
    <w:rsid w:val="00226D52"/>
    <w:rsid w:val="002275C5"/>
    <w:rsid w:val="0023076A"/>
    <w:rsid w:val="00230AA8"/>
    <w:rsid w:val="0023130B"/>
    <w:rsid w:val="002340DB"/>
    <w:rsid w:val="0025097F"/>
    <w:rsid w:val="00250B01"/>
    <w:rsid w:val="00254A53"/>
    <w:rsid w:val="00257DA4"/>
    <w:rsid w:val="00260F2B"/>
    <w:rsid w:val="002614C0"/>
    <w:rsid w:val="0026249B"/>
    <w:rsid w:val="0026610F"/>
    <w:rsid w:val="002669A5"/>
    <w:rsid w:val="0027489A"/>
    <w:rsid w:val="00280507"/>
    <w:rsid w:val="002841E7"/>
    <w:rsid w:val="0029535F"/>
    <w:rsid w:val="00296916"/>
    <w:rsid w:val="002A6484"/>
    <w:rsid w:val="002A6631"/>
    <w:rsid w:val="002B0BA1"/>
    <w:rsid w:val="002B0FB1"/>
    <w:rsid w:val="002B1D28"/>
    <w:rsid w:val="002B1FB1"/>
    <w:rsid w:val="002B66D1"/>
    <w:rsid w:val="002B693F"/>
    <w:rsid w:val="002B7179"/>
    <w:rsid w:val="002B78E8"/>
    <w:rsid w:val="002B7C5A"/>
    <w:rsid w:val="002C0C27"/>
    <w:rsid w:val="002C1ABB"/>
    <w:rsid w:val="002C4541"/>
    <w:rsid w:val="002C45C2"/>
    <w:rsid w:val="002D22A5"/>
    <w:rsid w:val="002E0F6B"/>
    <w:rsid w:val="002E1945"/>
    <w:rsid w:val="002E64A2"/>
    <w:rsid w:val="002E7820"/>
    <w:rsid w:val="002F078D"/>
    <w:rsid w:val="002F4BE7"/>
    <w:rsid w:val="00300CF7"/>
    <w:rsid w:val="003026FF"/>
    <w:rsid w:val="0030470D"/>
    <w:rsid w:val="00307A4E"/>
    <w:rsid w:val="003112FF"/>
    <w:rsid w:val="0031499C"/>
    <w:rsid w:val="0032369C"/>
    <w:rsid w:val="00330BDF"/>
    <w:rsid w:val="00330F98"/>
    <w:rsid w:val="003357E3"/>
    <w:rsid w:val="00340BEF"/>
    <w:rsid w:val="0034250C"/>
    <w:rsid w:val="00350AD1"/>
    <w:rsid w:val="003524C5"/>
    <w:rsid w:val="0035562A"/>
    <w:rsid w:val="003617A3"/>
    <w:rsid w:val="003718C1"/>
    <w:rsid w:val="00374B1A"/>
    <w:rsid w:val="00375783"/>
    <w:rsid w:val="003807D1"/>
    <w:rsid w:val="00381100"/>
    <w:rsid w:val="003813FA"/>
    <w:rsid w:val="00390AC1"/>
    <w:rsid w:val="003939FF"/>
    <w:rsid w:val="00395E67"/>
    <w:rsid w:val="00396A2D"/>
    <w:rsid w:val="003A0C6F"/>
    <w:rsid w:val="003A1087"/>
    <w:rsid w:val="003A5369"/>
    <w:rsid w:val="003B06E4"/>
    <w:rsid w:val="003B08CE"/>
    <w:rsid w:val="003B0D4E"/>
    <w:rsid w:val="003B14CE"/>
    <w:rsid w:val="003B77CF"/>
    <w:rsid w:val="003C6497"/>
    <w:rsid w:val="003C7B44"/>
    <w:rsid w:val="003D0B83"/>
    <w:rsid w:val="003D0DF3"/>
    <w:rsid w:val="003D1CF7"/>
    <w:rsid w:val="003D233A"/>
    <w:rsid w:val="003D435F"/>
    <w:rsid w:val="003D4381"/>
    <w:rsid w:val="003D60B1"/>
    <w:rsid w:val="003D7458"/>
    <w:rsid w:val="003E1C0B"/>
    <w:rsid w:val="003E44F7"/>
    <w:rsid w:val="003E4653"/>
    <w:rsid w:val="003E6225"/>
    <w:rsid w:val="003E7BC7"/>
    <w:rsid w:val="003F20CE"/>
    <w:rsid w:val="003F4F73"/>
    <w:rsid w:val="003F5791"/>
    <w:rsid w:val="003F5B6A"/>
    <w:rsid w:val="003F773E"/>
    <w:rsid w:val="00404E1E"/>
    <w:rsid w:val="00410007"/>
    <w:rsid w:val="00412F46"/>
    <w:rsid w:val="0041345A"/>
    <w:rsid w:val="00414175"/>
    <w:rsid w:val="00414826"/>
    <w:rsid w:val="00421B76"/>
    <w:rsid w:val="004263B0"/>
    <w:rsid w:val="00432DA8"/>
    <w:rsid w:val="00435866"/>
    <w:rsid w:val="00435DB5"/>
    <w:rsid w:val="00435F8B"/>
    <w:rsid w:val="004425CF"/>
    <w:rsid w:val="00443637"/>
    <w:rsid w:val="004460CF"/>
    <w:rsid w:val="0045182E"/>
    <w:rsid w:val="00460CAB"/>
    <w:rsid w:val="00461642"/>
    <w:rsid w:val="004651B1"/>
    <w:rsid w:val="004717B4"/>
    <w:rsid w:val="00473E7B"/>
    <w:rsid w:val="00480187"/>
    <w:rsid w:val="00491B6D"/>
    <w:rsid w:val="0049678A"/>
    <w:rsid w:val="00497DD0"/>
    <w:rsid w:val="004B3471"/>
    <w:rsid w:val="004B4E3B"/>
    <w:rsid w:val="004C00DB"/>
    <w:rsid w:val="004C05C1"/>
    <w:rsid w:val="004C448C"/>
    <w:rsid w:val="004C52FF"/>
    <w:rsid w:val="004C5F59"/>
    <w:rsid w:val="004D210F"/>
    <w:rsid w:val="004D3CA0"/>
    <w:rsid w:val="004E1C87"/>
    <w:rsid w:val="004E4556"/>
    <w:rsid w:val="004E45B7"/>
    <w:rsid w:val="004F627A"/>
    <w:rsid w:val="00500ED2"/>
    <w:rsid w:val="00501113"/>
    <w:rsid w:val="00501EF9"/>
    <w:rsid w:val="005034D3"/>
    <w:rsid w:val="00504CD6"/>
    <w:rsid w:val="00504ED9"/>
    <w:rsid w:val="00506906"/>
    <w:rsid w:val="00506B2A"/>
    <w:rsid w:val="00507F92"/>
    <w:rsid w:val="005133AE"/>
    <w:rsid w:val="00513DA9"/>
    <w:rsid w:val="00513EF7"/>
    <w:rsid w:val="00513F48"/>
    <w:rsid w:val="00516AD4"/>
    <w:rsid w:val="00523884"/>
    <w:rsid w:val="00530A16"/>
    <w:rsid w:val="0053234D"/>
    <w:rsid w:val="0053310E"/>
    <w:rsid w:val="0053386E"/>
    <w:rsid w:val="00535BC7"/>
    <w:rsid w:val="00542A66"/>
    <w:rsid w:val="00542D43"/>
    <w:rsid w:val="0054337A"/>
    <w:rsid w:val="00550B68"/>
    <w:rsid w:val="00555A8A"/>
    <w:rsid w:val="00562A98"/>
    <w:rsid w:val="005641C9"/>
    <w:rsid w:val="00564E06"/>
    <w:rsid w:val="00572BFF"/>
    <w:rsid w:val="00573C8D"/>
    <w:rsid w:val="00585B60"/>
    <w:rsid w:val="0058748E"/>
    <w:rsid w:val="00591274"/>
    <w:rsid w:val="00591A2E"/>
    <w:rsid w:val="0059406A"/>
    <w:rsid w:val="0059496B"/>
    <w:rsid w:val="005A0330"/>
    <w:rsid w:val="005A250A"/>
    <w:rsid w:val="005A294C"/>
    <w:rsid w:val="005A5EE1"/>
    <w:rsid w:val="005A7559"/>
    <w:rsid w:val="005B27CE"/>
    <w:rsid w:val="005B4486"/>
    <w:rsid w:val="005B4968"/>
    <w:rsid w:val="005B542A"/>
    <w:rsid w:val="005B7D6F"/>
    <w:rsid w:val="005C51ED"/>
    <w:rsid w:val="005C7B68"/>
    <w:rsid w:val="005D0B9B"/>
    <w:rsid w:val="005D1D44"/>
    <w:rsid w:val="005D5690"/>
    <w:rsid w:val="005E72E0"/>
    <w:rsid w:val="005F0470"/>
    <w:rsid w:val="005F50AD"/>
    <w:rsid w:val="005F579B"/>
    <w:rsid w:val="005F6CAD"/>
    <w:rsid w:val="005F7478"/>
    <w:rsid w:val="00601CB1"/>
    <w:rsid w:val="006102BA"/>
    <w:rsid w:val="006136C1"/>
    <w:rsid w:val="00614E8F"/>
    <w:rsid w:val="00620BDF"/>
    <w:rsid w:val="00621414"/>
    <w:rsid w:val="00621838"/>
    <w:rsid w:val="00622865"/>
    <w:rsid w:val="00625CE4"/>
    <w:rsid w:val="00630E43"/>
    <w:rsid w:val="00631EB9"/>
    <w:rsid w:val="00635B6D"/>
    <w:rsid w:val="006361BC"/>
    <w:rsid w:val="00640FB7"/>
    <w:rsid w:val="00640FBB"/>
    <w:rsid w:val="006416A5"/>
    <w:rsid w:val="006428E2"/>
    <w:rsid w:val="006439D9"/>
    <w:rsid w:val="006560DC"/>
    <w:rsid w:val="0065785B"/>
    <w:rsid w:val="00662740"/>
    <w:rsid w:val="00666CDF"/>
    <w:rsid w:val="00672B98"/>
    <w:rsid w:val="00680C3E"/>
    <w:rsid w:val="006820A4"/>
    <w:rsid w:val="006857A2"/>
    <w:rsid w:val="006A25A2"/>
    <w:rsid w:val="006A3F4B"/>
    <w:rsid w:val="006A4B00"/>
    <w:rsid w:val="006B27CD"/>
    <w:rsid w:val="006B37FC"/>
    <w:rsid w:val="006C10BD"/>
    <w:rsid w:val="006C157C"/>
    <w:rsid w:val="006C1FBC"/>
    <w:rsid w:val="006C2082"/>
    <w:rsid w:val="006C3AFC"/>
    <w:rsid w:val="006D4A68"/>
    <w:rsid w:val="006D4AD3"/>
    <w:rsid w:val="006E3F65"/>
    <w:rsid w:val="006E5F0C"/>
    <w:rsid w:val="006E706D"/>
    <w:rsid w:val="006E7D9E"/>
    <w:rsid w:val="006E7E2E"/>
    <w:rsid w:val="006F3F6A"/>
    <w:rsid w:val="006F5857"/>
    <w:rsid w:val="006F5FD3"/>
    <w:rsid w:val="00700418"/>
    <w:rsid w:val="00710274"/>
    <w:rsid w:val="00711965"/>
    <w:rsid w:val="0071264E"/>
    <w:rsid w:val="0071369C"/>
    <w:rsid w:val="00714FE4"/>
    <w:rsid w:val="00720C4A"/>
    <w:rsid w:val="00726C74"/>
    <w:rsid w:val="00731985"/>
    <w:rsid w:val="0073337C"/>
    <w:rsid w:val="007347E1"/>
    <w:rsid w:val="007350BB"/>
    <w:rsid w:val="0073676E"/>
    <w:rsid w:val="00737103"/>
    <w:rsid w:val="00741CE8"/>
    <w:rsid w:val="0076140A"/>
    <w:rsid w:val="007650EF"/>
    <w:rsid w:val="00766990"/>
    <w:rsid w:val="0077166C"/>
    <w:rsid w:val="0077207B"/>
    <w:rsid w:val="00777586"/>
    <w:rsid w:val="00777D65"/>
    <w:rsid w:val="007832E0"/>
    <w:rsid w:val="00783A26"/>
    <w:rsid w:val="00785213"/>
    <w:rsid w:val="00791581"/>
    <w:rsid w:val="007950CB"/>
    <w:rsid w:val="007A587F"/>
    <w:rsid w:val="007A624D"/>
    <w:rsid w:val="007A7E86"/>
    <w:rsid w:val="007B052B"/>
    <w:rsid w:val="007B10A6"/>
    <w:rsid w:val="007B2F88"/>
    <w:rsid w:val="007B345F"/>
    <w:rsid w:val="007B5C56"/>
    <w:rsid w:val="007B6EB1"/>
    <w:rsid w:val="007B7EE5"/>
    <w:rsid w:val="007C30D5"/>
    <w:rsid w:val="007C36B2"/>
    <w:rsid w:val="007C485F"/>
    <w:rsid w:val="007C5339"/>
    <w:rsid w:val="007D37F5"/>
    <w:rsid w:val="007E12AC"/>
    <w:rsid w:val="007E2D03"/>
    <w:rsid w:val="007E7434"/>
    <w:rsid w:val="007E7E89"/>
    <w:rsid w:val="007E7F6A"/>
    <w:rsid w:val="007F4C52"/>
    <w:rsid w:val="007F5428"/>
    <w:rsid w:val="007F674C"/>
    <w:rsid w:val="0080095E"/>
    <w:rsid w:val="008049A2"/>
    <w:rsid w:val="00805101"/>
    <w:rsid w:val="00806D48"/>
    <w:rsid w:val="00817E7F"/>
    <w:rsid w:val="00823A2F"/>
    <w:rsid w:val="0082543D"/>
    <w:rsid w:val="00825A83"/>
    <w:rsid w:val="00826C6D"/>
    <w:rsid w:val="0083638D"/>
    <w:rsid w:val="008422F3"/>
    <w:rsid w:val="00847CCA"/>
    <w:rsid w:val="008506B2"/>
    <w:rsid w:val="00852894"/>
    <w:rsid w:val="00852A76"/>
    <w:rsid w:val="0085646D"/>
    <w:rsid w:val="00862392"/>
    <w:rsid w:val="00862F36"/>
    <w:rsid w:val="008630B1"/>
    <w:rsid w:val="00866CD7"/>
    <w:rsid w:val="00870B9B"/>
    <w:rsid w:val="00877012"/>
    <w:rsid w:val="008911A1"/>
    <w:rsid w:val="008914C6"/>
    <w:rsid w:val="00892862"/>
    <w:rsid w:val="00892F6E"/>
    <w:rsid w:val="008931D1"/>
    <w:rsid w:val="008966C6"/>
    <w:rsid w:val="008A31D9"/>
    <w:rsid w:val="008A42FE"/>
    <w:rsid w:val="008A4DE5"/>
    <w:rsid w:val="008A4E61"/>
    <w:rsid w:val="008A7100"/>
    <w:rsid w:val="008A766C"/>
    <w:rsid w:val="008A7BE2"/>
    <w:rsid w:val="008B1BA1"/>
    <w:rsid w:val="008B2893"/>
    <w:rsid w:val="008B47B1"/>
    <w:rsid w:val="008C1447"/>
    <w:rsid w:val="008C2C30"/>
    <w:rsid w:val="008C4495"/>
    <w:rsid w:val="008C78B1"/>
    <w:rsid w:val="008D078C"/>
    <w:rsid w:val="008D214C"/>
    <w:rsid w:val="008E0285"/>
    <w:rsid w:val="008E0E59"/>
    <w:rsid w:val="008E4977"/>
    <w:rsid w:val="008E762D"/>
    <w:rsid w:val="008F0756"/>
    <w:rsid w:val="008F0F98"/>
    <w:rsid w:val="008F4175"/>
    <w:rsid w:val="00902317"/>
    <w:rsid w:val="009030D2"/>
    <w:rsid w:val="00903900"/>
    <w:rsid w:val="009041BA"/>
    <w:rsid w:val="00907BBE"/>
    <w:rsid w:val="00913D93"/>
    <w:rsid w:val="00914350"/>
    <w:rsid w:val="00922DE2"/>
    <w:rsid w:val="0092331E"/>
    <w:rsid w:val="00924717"/>
    <w:rsid w:val="00925C1D"/>
    <w:rsid w:val="00933895"/>
    <w:rsid w:val="00937E25"/>
    <w:rsid w:val="00940C2E"/>
    <w:rsid w:val="00942943"/>
    <w:rsid w:val="00942B9E"/>
    <w:rsid w:val="009451A9"/>
    <w:rsid w:val="009551D6"/>
    <w:rsid w:val="009566AF"/>
    <w:rsid w:val="009575F3"/>
    <w:rsid w:val="00960E6D"/>
    <w:rsid w:val="009612DF"/>
    <w:rsid w:val="00962769"/>
    <w:rsid w:val="00962828"/>
    <w:rsid w:val="00963800"/>
    <w:rsid w:val="00973088"/>
    <w:rsid w:val="0097334D"/>
    <w:rsid w:val="009740CA"/>
    <w:rsid w:val="009776E6"/>
    <w:rsid w:val="0098005B"/>
    <w:rsid w:val="00982A0E"/>
    <w:rsid w:val="00983E4C"/>
    <w:rsid w:val="00983E99"/>
    <w:rsid w:val="0098587D"/>
    <w:rsid w:val="00985A7B"/>
    <w:rsid w:val="009865F3"/>
    <w:rsid w:val="00991A49"/>
    <w:rsid w:val="00991CD9"/>
    <w:rsid w:val="009929E2"/>
    <w:rsid w:val="00992EE7"/>
    <w:rsid w:val="00994603"/>
    <w:rsid w:val="00995B7E"/>
    <w:rsid w:val="009977A5"/>
    <w:rsid w:val="009A4443"/>
    <w:rsid w:val="009A4D29"/>
    <w:rsid w:val="009B397F"/>
    <w:rsid w:val="009B3BA9"/>
    <w:rsid w:val="009C25E4"/>
    <w:rsid w:val="009C5A84"/>
    <w:rsid w:val="009C7733"/>
    <w:rsid w:val="009D2784"/>
    <w:rsid w:val="009D555A"/>
    <w:rsid w:val="009D756E"/>
    <w:rsid w:val="009D768B"/>
    <w:rsid w:val="009E1EEE"/>
    <w:rsid w:val="009E4A8C"/>
    <w:rsid w:val="009F3EA2"/>
    <w:rsid w:val="009F6B3D"/>
    <w:rsid w:val="009F72AE"/>
    <w:rsid w:val="00A05E5A"/>
    <w:rsid w:val="00A11215"/>
    <w:rsid w:val="00A132E0"/>
    <w:rsid w:val="00A13DA0"/>
    <w:rsid w:val="00A1521C"/>
    <w:rsid w:val="00A25214"/>
    <w:rsid w:val="00A25AD0"/>
    <w:rsid w:val="00A26C2C"/>
    <w:rsid w:val="00A26F17"/>
    <w:rsid w:val="00A30564"/>
    <w:rsid w:val="00A30599"/>
    <w:rsid w:val="00A3246C"/>
    <w:rsid w:val="00A36ACA"/>
    <w:rsid w:val="00A46B21"/>
    <w:rsid w:val="00A53BDF"/>
    <w:rsid w:val="00A55A22"/>
    <w:rsid w:val="00A604A3"/>
    <w:rsid w:val="00A62B32"/>
    <w:rsid w:val="00A63A1E"/>
    <w:rsid w:val="00A63D6D"/>
    <w:rsid w:val="00A6416F"/>
    <w:rsid w:val="00A64DE9"/>
    <w:rsid w:val="00A6647A"/>
    <w:rsid w:val="00A672B3"/>
    <w:rsid w:val="00A6739A"/>
    <w:rsid w:val="00A67C16"/>
    <w:rsid w:val="00A71BFC"/>
    <w:rsid w:val="00A72170"/>
    <w:rsid w:val="00A82274"/>
    <w:rsid w:val="00A84ACB"/>
    <w:rsid w:val="00A90EB8"/>
    <w:rsid w:val="00A9297C"/>
    <w:rsid w:val="00A942CF"/>
    <w:rsid w:val="00A95F49"/>
    <w:rsid w:val="00A967D0"/>
    <w:rsid w:val="00A97413"/>
    <w:rsid w:val="00A97534"/>
    <w:rsid w:val="00AA0C2D"/>
    <w:rsid w:val="00AA7981"/>
    <w:rsid w:val="00AB54DF"/>
    <w:rsid w:val="00AB77AC"/>
    <w:rsid w:val="00AC09A3"/>
    <w:rsid w:val="00AC73CF"/>
    <w:rsid w:val="00AD0EB5"/>
    <w:rsid w:val="00AD2771"/>
    <w:rsid w:val="00AD3138"/>
    <w:rsid w:val="00AD3719"/>
    <w:rsid w:val="00AD606A"/>
    <w:rsid w:val="00AD7AB0"/>
    <w:rsid w:val="00AE4881"/>
    <w:rsid w:val="00AE6140"/>
    <w:rsid w:val="00AF1E58"/>
    <w:rsid w:val="00AF3E8E"/>
    <w:rsid w:val="00AF5A8F"/>
    <w:rsid w:val="00B05317"/>
    <w:rsid w:val="00B14104"/>
    <w:rsid w:val="00B17724"/>
    <w:rsid w:val="00B17F8C"/>
    <w:rsid w:val="00B22C7A"/>
    <w:rsid w:val="00B23FB7"/>
    <w:rsid w:val="00B25BD2"/>
    <w:rsid w:val="00B271E5"/>
    <w:rsid w:val="00B2787D"/>
    <w:rsid w:val="00B27888"/>
    <w:rsid w:val="00B27BEF"/>
    <w:rsid w:val="00B400E6"/>
    <w:rsid w:val="00B43F28"/>
    <w:rsid w:val="00B521A4"/>
    <w:rsid w:val="00B525B9"/>
    <w:rsid w:val="00B52793"/>
    <w:rsid w:val="00B53691"/>
    <w:rsid w:val="00B55225"/>
    <w:rsid w:val="00B60559"/>
    <w:rsid w:val="00B6160A"/>
    <w:rsid w:val="00B62CB9"/>
    <w:rsid w:val="00B65EE4"/>
    <w:rsid w:val="00B7193D"/>
    <w:rsid w:val="00B72B53"/>
    <w:rsid w:val="00B76311"/>
    <w:rsid w:val="00B87861"/>
    <w:rsid w:val="00B90973"/>
    <w:rsid w:val="00B92BAA"/>
    <w:rsid w:val="00B97320"/>
    <w:rsid w:val="00B97D13"/>
    <w:rsid w:val="00BA1D8F"/>
    <w:rsid w:val="00BB10F3"/>
    <w:rsid w:val="00BB7F18"/>
    <w:rsid w:val="00BC0B25"/>
    <w:rsid w:val="00BC3B58"/>
    <w:rsid w:val="00BC6961"/>
    <w:rsid w:val="00BD080D"/>
    <w:rsid w:val="00BD1B79"/>
    <w:rsid w:val="00BE5D90"/>
    <w:rsid w:val="00BE5E76"/>
    <w:rsid w:val="00BF3722"/>
    <w:rsid w:val="00C008D7"/>
    <w:rsid w:val="00C023C8"/>
    <w:rsid w:val="00C03813"/>
    <w:rsid w:val="00C04878"/>
    <w:rsid w:val="00C10199"/>
    <w:rsid w:val="00C11C2E"/>
    <w:rsid w:val="00C13B9D"/>
    <w:rsid w:val="00C13C43"/>
    <w:rsid w:val="00C1413B"/>
    <w:rsid w:val="00C162E6"/>
    <w:rsid w:val="00C219B6"/>
    <w:rsid w:val="00C248EF"/>
    <w:rsid w:val="00C30800"/>
    <w:rsid w:val="00C311BF"/>
    <w:rsid w:val="00C3379F"/>
    <w:rsid w:val="00C36B03"/>
    <w:rsid w:val="00C37159"/>
    <w:rsid w:val="00C41561"/>
    <w:rsid w:val="00C6069C"/>
    <w:rsid w:val="00C63166"/>
    <w:rsid w:val="00C6345B"/>
    <w:rsid w:val="00C635A1"/>
    <w:rsid w:val="00C64583"/>
    <w:rsid w:val="00C66EE7"/>
    <w:rsid w:val="00C670F3"/>
    <w:rsid w:val="00C67D42"/>
    <w:rsid w:val="00C76976"/>
    <w:rsid w:val="00C83233"/>
    <w:rsid w:val="00C86235"/>
    <w:rsid w:val="00C879E8"/>
    <w:rsid w:val="00C91C77"/>
    <w:rsid w:val="00C92E66"/>
    <w:rsid w:val="00C94C6D"/>
    <w:rsid w:val="00C95119"/>
    <w:rsid w:val="00CA35C0"/>
    <w:rsid w:val="00CA63E3"/>
    <w:rsid w:val="00CA6EA1"/>
    <w:rsid w:val="00CA7479"/>
    <w:rsid w:val="00CB261B"/>
    <w:rsid w:val="00CB6ECC"/>
    <w:rsid w:val="00CB73BE"/>
    <w:rsid w:val="00CC187D"/>
    <w:rsid w:val="00CC6C49"/>
    <w:rsid w:val="00CD1DCA"/>
    <w:rsid w:val="00CD230D"/>
    <w:rsid w:val="00CD48B7"/>
    <w:rsid w:val="00CD6652"/>
    <w:rsid w:val="00CD786D"/>
    <w:rsid w:val="00CF0988"/>
    <w:rsid w:val="00CF701D"/>
    <w:rsid w:val="00D03C97"/>
    <w:rsid w:val="00D041B6"/>
    <w:rsid w:val="00D0434A"/>
    <w:rsid w:val="00D05781"/>
    <w:rsid w:val="00D073D0"/>
    <w:rsid w:val="00D100A9"/>
    <w:rsid w:val="00D11609"/>
    <w:rsid w:val="00D139B4"/>
    <w:rsid w:val="00D1578E"/>
    <w:rsid w:val="00D16BD5"/>
    <w:rsid w:val="00D239BF"/>
    <w:rsid w:val="00D2471B"/>
    <w:rsid w:val="00D2488A"/>
    <w:rsid w:val="00D27600"/>
    <w:rsid w:val="00D3122D"/>
    <w:rsid w:val="00D32945"/>
    <w:rsid w:val="00D338BB"/>
    <w:rsid w:val="00D34F92"/>
    <w:rsid w:val="00D355F0"/>
    <w:rsid w:val="00D3760A"/>
    <w:rsid w:val="00D3762E"/>
    <w:rsid w:val="00D43BED"/>
    <w:rsid w:val="00D459B8"/>
    <w:rsid w:val="00D51018"/>
    <w:rsid w:val="00D5357B"/>
    <w:rsid w:val="00D53949"/>
    <w:rsid w:val="00D5626F"/>
    <w:rsid w:val="00D5678B"/>
    <w:rsid w:val="00D56EA6"/>
    <w:rsid w:val="00D57435"/>
    <w:rsid w:val="00D61EC9"/>
    <w:rsid w:val="00D64D01"/>
    <w:rsid w:val="00D64F19"/>
    <w:rsid w:val="00D6518E"/>
    <w:rsid w:val="00D6578C"/>
    <w:rsid w:val="00D67DC9"/>
    <w:rsid w:val="00D70E42"/>
    <w:rsid w:val="00D76FDD"/>
    <w:rsid w:val="00D808BC"/>
    <w:rsid w:val="00D84038"/>
    <w:rsid w:val="00D84D2C"/>
    <w:rsid w:val="00D930AD"/>
    <w:rsid w:val="00D952C6"/>
    <w:rsid w:val="00D958C1"/>
    <w:rsid w:val="00DA0009"/>
    <w:rsid w:val="00DA001E"/>
    <w:rsid w:val="00DA3D65"/>
    <w:rsid w:val="00DB5598"/>
    <w:rsid w:val="00DB5910"/>
    <w:rsid w:val="00DB606F"/>
    <w:rsid w:val="00DC0277"/>
    <w:rsid w:val="00DC6E89"/>
    <w:rsid w:val="00DD5BAD"/>
    <w:rsid w:val="00DD78B3"/>
    <w:rsid w:val="00DE17A4"/>
    <w:rsid w:val="00DE3E20"/>
    <w:rsid w:val="00DE555F"/>
    <w:rsid w:val="00DE6253"/>
    <w:rsid w:val="00DE66C8"/>
    <w:rsid w:val="00DF3421"/>
    <w:rsid w:val="00DF43BF"/>
    <w:rsid w:val="00DF5582"/>
    <w:rsid w:val="00E00B99"/>
    <w:rsid w:val="00E04F27"/>
    <w:rsid w:val="00E04F62"/>
    <w:rsid w:val="00E07CFF"/>
    <w:rsid w:val="00E148C5"/>
    <w:rsid w:val="00E173CA"/>
    <w:rsid w:val="00E30432"/>
    <w:rsid w:val="00E31F69"/>
    <w:rsid w:val="00E32AEC"/>
    <w:rsid w:val="00E34ECA"/>
    <w:rsid w:val="00E378F6"/>
    <w:rsid w:val="00E40549"/>
    <w:rsid w:val="00E44226"/>
    <w:rsid w:val="00E50544"/>
    <w:rsid w:val="00E54830"/>
    <w:rsid w:val="00E550E0"/>
    <w:rsid w:val="00E60B3B"/>
    <w:rsid w:val="00E63C25"/>
    <w:rsid w:val="00E664AE"/>
    <w:rsid w:val="00E67D3E"/>
    <w:rsid w:val="00E70E5B"/>
    <w:rsid w:val="00E70FFB"/>
    <w:rsid w:val="00E73A4B"/>
    <w:rsid w:val="00E77379"/>
    <w:rsid w:val="00E7797F"/>
    <w:rsid w:val="00E8725C"/>
    <w:rsid w:val="00E874A9"/>
    <w:rsid w:val="00E909E8"/>
    <w:rsid w:val="00E92720"/>
    <w:rsid w:val="00E929B5"/>
    <w:rsid w:val="00EA4B23"/>
    <w:rsid w:val="00EA589F"/>
    <w:rsid w:val="00EB034D"/>
    <w:rsid w:val="00EB4BED"/>
    <w:rsid w:val="00EB7597"/>
    <w:rsid w:val="00EC2343"/>
    <w:rsid w:val="00EC4958"/>
    <w:rsid w:val="00EC5947"/>
    <w:rsid w:val="00ED0374"/>
    <w:rsid w:val="00ED56C4"/>
    <w:rsid w:val="00EE033C"/>
    <w:rsid w:val="00EE1DA3"/>
    <w:rsid w:val="00EF0803"/>
    <w:rsid w:val="00EF7750"/>
    <w:rsid w:val="00F008B0"/>
    <w:rsid w:val="00F079CC"/>
    <w:rsid w:val="00F1501B"/>
    <w:rsid w:val="00F1682D"/>
    <w:rsid w:val="00F20673"/>
    <w:rsid w:val="00F2390C"/>
    <w:rsid w:val="00F30CFD"/>
    <w:rsid w:val="00F31DCE"/>
    <w:rsid w:val="00F32317"/>
    <w:rsid w:val="00F34359"/>
    <w:rsid w:val="00F40DC1"/>
    <w:rsid w:val="00F44188"/>
    <w:rsid w:val="00F61A8A"/>
    <w:rsid w:val="00F65D28"/>
    <w:rsid w:val="00F70F39"/>
    <w:rsid w:val="00F72057"/>
    <w:rsid w:val="00F77631"/>
    <w:rsid w:val="00F77AA6"/>
    <w:rsid w:val="00F85363"/>
    <w:rsid w:val="00F93091"/>
    <w:rsid w:val="00FA05D9"/>
    <w:rsid w:val="00FA16EA"/>
    <w:rsid w:val="00FB6213"/>
    <w:rsid w:val="00FC002A"/>
    <w:rsid w:val="00FC0ABB"/>
    <w:rsid w:val="00FC225A"/>
    <w:rsid w:val="00FC4A7F"/>
    <w:rsid w:val="00FD26D8"/>
    <w:rsid w:val="00FD366C"/>
    <w:rsid w:val="00FD4F2E"/>
    <w:rsid w:val="00FD5723"/>
    <w:rsid w:val="00FD595C"/>
    <w:rsid w:val="00FD6144"/>
    <w:rsid w:val="00FE0B3A"/>
    <w:rsid w:val="00FE1A8A"/>
    <w:rsid w:val="00FE1CA5"/>
    <w:rsid w:val="00FE7072"/>
    <w:rsid w:val="00FF2EA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6961"/>
    <w:pPr>
      <w:ind w:left="720"/>
      <w:contextualSpacing/>
    </w:pPr>
  </w:style>
  <w:style w:type="paragraph" w:styleId="a5">
    <w:name w:val="No Spacing"/>
    <w:uiPriority w:val="1"/>
    <w:qFormat/>
    <w:rsid w:val="00BC6961"/>
    <w:pPr>
      <w:spacing w:after="0" w:line="240" w:lineRule="auto"/>
    </w:pPr>
  </w:style>
  <w:style w:type="table" w:styleId="a6">
    <w:name w:val="Table Grid"/>
    <w:basedOn w:val="a1"/>
    <w:uiPriority w:val="59"/>
    <w:rsid w:val="00BC6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C6961"/>
    <w:rPr>
      <w:b/>
      <w:bCs/>
    </w:rPr>
  </w:style>
  <w:style w:type="paragraph" w:styleId="a8">
    <w:name w:val="header"/>
    <w:basedOn w:val="a"/>
    <w:link w:val="a9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961"/>
  </w:style>
  <w:style w:type="paragraph" w:styleId="aa">
    <w:name w:val="footer"/>
    <w:basedOn w:val="a"/>
    <w:link w:val="ab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961"/>
  </w:style>
  <w:style w:type="paragraph" w:customStyle="1" w:styleId="ConsPlusNormal">
    <w:name w:val="ConsPlusNormal"/>
    <w:rsid w:val="00BC6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3FB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525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6961"/>
    <w:pPr>
      <w:ind w:left="720"/>
      <w:contextualSpacing/>
    </w:pPr>
  </w:style>
  <w:style w:type="paragraph" w:styleId="a5">
    <w:name w:val="No Spacing"/>
    <w:uiPriority w:val="1"/>
    <w:qFormat/>
    <w:rsid w:val="00BC6961"/>
    <w:pPr>
      <w:spacing w:after="0" w:line="240" w:lineRule="auto"/>
    </w:pPr>
  </w:style>
  <w:style w:type="table" w:styleId="a6">
    <w:name w:val="Table Grid"/>
    <w:basedOn w:val="a1"/>
    <w:uiPriority w:val="59"/>
    <w:rsid w:val="00BC6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C6961"/>
    <w:rPr>
      <w:b/>
      <w:bCs/>
    </w:rPr>
  </w:style>
  <w:style w:type="paragraph" w:styleId="a8">
    <w:name w:val="header"/>
    <w:basedOn w:val="a"/>
    <w:link w:val="a9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961"/>
  </w:style>
  <w:style w:type="paragraph" w:styleId="aa">
    <w:name w:val="footer"/>
    <w:basedOn w:val="a"/>
    <w:link w:val="ab"/>
    <w:uiPriority w:val="99"/>
    <w:unhideWhenUsed/>
    <w:rsid w:val="00B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961"/>
  </w:style>
  <w:style w:type="paragraph" w:customStyle="1" w:styleId="ConsPlusNormal">
    <w:name w:val="ConsPlusNormal"/>
    <w:rsid w:val="00BC69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3FB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525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6AE0D-B39F-4F31-A7F8-B3888004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11</Pages>
  <Words>4658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Слонова Дина Павловна</dc:creator>
  <cp:lastModifiedBy>Шелест Марина Анатольевна</cp:lastModifiedBy>
  <cp:revision>32</cp:revision>
  <cp:lastPrinted>2025-03-18T03:57:00Z</cp:lastPrinted>
  <dcterms:created xsi:type="dcterms:W3CDTF">2025-02-20T04:15:00Z</dcterms:created>
  <dcterms:modified xsi:type="dcterms:W3CDTF">2025-03-21T07:53:00Z</dcterms:modified>
</cp:coreProperties>
</file>