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3167" w:rsidRDefault="00E94288" w:rsidP="002702B6">
      <w:pPr>
        <w:tabs>
          <w:tab w:val="left" w:pos="9918"/>
        </w:tabs>
        <w:ind w:right="-54"/>
        <w:jc w:val="center"/>
        <w:rPr>
          <w:b/>
          <w:sz w:val="28"/>
          <w:szCs w:val="28"/>
        </w:rPr>
      </w:pPr>
      <w:r>
        <w:rPr>
          <w:b/>
          <w:sz w:val="28"/>
          <w:szCs w:val="28"/>
        </w:rPr>
        <w:t xml:space="preserve">                                                                                                                                                                                                                                                                                                                                                                                                                                                                                                                                                                                                                                                                                                                                                                                                                                                                                                                                                                                            </w:t>
      </w:r>
    </w:p>
    <w:p w:rsidR="002702B6" w:rsidRDefault="002702B6" w:rsidP="002702B6">
      <w:pPr>
        <w:tabs>
          <w:tab w:val="left" w:pos="9918"/>
        </w:tabs>
        <w:ind w:right="-54"/>
        <w:jc w:val="center"/>
        <w:rPr>
          <w:b/>
          <w:sz w:val="28"/>
          <w:szCs w:val="28"/>
        </w:rPr>
      </w:pPr>
      <w:r>
        <w:rPr>
          <w:b/>
          <w:noProof/>
          <w:szCs w:val="28"/>
        </w:rPr>
        <w:drawing>
          <wp:inline distT="0" distB="0" distL="0" distR="0">
            <wp:extent cx="668655" cy="743585"/>
            <wp:effectExtent l="0" t="0" r="0" b="0"/>
            <wp:docPr id="1" name="Рисунок 1" descr="Описание: гер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8655" cy="743585"/>
                    </a:xfrm>
                    <a:prstGeom prst="rect">
                      <a:avLst/>
                    </a:prstGeom>
                    <a:noFill/>
                    <a:ln>
                      <a:noFill/>
                    </a:ln>
                  </pic:spPr>
                </pic:pic>
              </a:graphicData>
            </a:graphic>
          </wp:inline>
        </w:drawing>
      </w:r>
    </w:p>
    <w:p w:rsidR="002702B6" w:rsidRDefault="002702B6" w:rsidP="002702B6">
      <w:pPr>
        <w:tabs>
          <w:tab w:val="left" w:pos="9918"/>
        </w:tabs>
        <w:ind w:right="-54"/>
        <w:jc w:val="center"/>
        <w:rPr>
          <w:b/>
          <w:sz w:val="28"/>
          <w:szCs w:val="28"/>
        </w:rPr>
      </w:pPr>
      <w:r>
        <w:rPr>
          <w:b/>
          <w:sz w:val="28"/>
          <w:szCs w:val="28"/>
        </w:rPr>
        <w:t xml:space="preserve">СОВЕТ ДЕПУТАТОВ ЧЕРЕПАНОВСКОГО РАЙОНА </w:t>
      </w:r>
    </w:p>
    <w:p w:rsidR="002702B6" w:rsidRDefault="002702B6" w:rsidP="002702B6">
      <w:pPr>
        <w:tabs>
          <w:tab w:val="left" w:pos="9918"/>
        </w:tabs>
        <w:ind w:right="-54"/>
        <w:jc w:val="center"/>
        <w:rPr>
          <w:b/>
          <w:sz w:val="28"/>
          <w:szCs w:val="28"/>
        </w:rPr>
      </w:pPr>
      <w:r>
        <w:rPr>
          <w:b/>
          <w:sz w:val="28"/>
          <w:szCs w:val="28"/>
        </w:rPr>
        <w:t>НОВОСИБИРСКОЙ ОБЛАСТИ</w:t>
      </w:r>
    </w:p>
    <w:p w:rsidR="002702B6" w:rsidRDefault="002702B6" w:rsidP="002702B6">
      <w:pPr>
        <w:ind w:right="3"/>
        <w:jc w:val="center"/>
        <w:rPr>
          <w:b/>
          <w:sz w:val="28"/>
          <w:szCs w:val="28"/>
        </w:rPr>
      </w:pPr>
      <w:r>
        <w:rPr>
          <w:b/>
          <w:sz w:val="28"/>
          <w:szCs w:val="28"/>
        </w:rPr>
        <w:t>(четвертого созыва)</w:t>
      </w:r>
    </w:p>
    <w:p w:rsidR="002702B6" w:rsidRDefault="002702B6" w:rsidP="002702B6">
      <w:pPr>
        <w:tabs>
          <w:tab w:val="left" w:pos="4170"/>
        </w:tabs>
        <w:ind w:right="3"/>
        <w:jc w:val="center"/>
        <w:rPr>
          <w:sz w:val="28"/>
          <w:szCs w:val="28"/>
        </w:rPr>
      </w:pPr>
    </w:p>
    <w:p w:rsidR="002702B6" w:rsidRDefault="002702B6" w:rsidP="002702B6">
      <w:pPr>
        <w:ind w:right="-82"/>
        <w:jc w:val="center"/>
        <w:rPr>
          <w:b/>
          <w:sz w:val="28"/>
          <w:szCs w:val="28"/>
        </w:rPr>
      </w:pPr>
      <w:proofErr w:type="gramStart"/>
      <w:r>
        <w:rPr>
          <w:b/>
          <w:sz w:val="28"/>
          <w:szCs w:val="28"/>
        </w:rPr>
        <w:t>Р</w:t>
      </w:r>
      <w:proofErr w:type="gramEnd"/>
      <w:r>
        <w:rPr>
          <w:b/>
          <w:sz w:val="28"/>
          <w:szCs w:val="28"/>
        </w:rPr>
        <w:t xml:space="preserve"> Е Ш Е Н И Е</w:t>
      </w:r>
    </w:p>
    <w:p w:rsidR="002702B6" w:rsidRDefault="002702B6" w:rsidP="002702B6">
      <w:pPr>
        <w:ind w:right="-82"/>
        <w:jc w:val="center"/>
        <w:rPr>
          <w:b/>
          <w:sz w:val="28"/>
          <w:szCs w:val="28"/>
        </w:rPr>
      </w:pPr>
      <w:r>
        <w:rPr>
          <w:b/>
          <w:sz w:val="28"/>
          <w:szCs w:val="28"/>
        </w:rPr>
        <w:t>(</w:t>
      </w:r>
      <w:r w:rsidR="008D1B9E">
        <w:rPr>
          <w:b/>
          <w:sz w:val="28"/>
          <w:szCs w:val="28"/>
        </w:rPr>
        <w:t>48</w:t>
      </w:r>
      <w:r>
        <w:rPr>
          <w:b/>
          <w:sz w:val="28"/>
          <w:szCs w:val="28"/>
        </w:rPr>
        <w:t>-я сессия)</w:t>
      </w:r>
    </w:p>
    <w:p w:rsidR="002702B6" w:rsidRDefault="002702B6" w:rsidP="002702B6">
      <w:pPr>
        <w:ind w:right="-82" w:firstLine="540"/>
        <w:jc w:val="center"/>
        <w:rPr>
          <w:sz w:val="28"/>
          <w:szCs w:val="28"/>
        </w:rPr>
      </w:pPr>
    </w:p>
    <w:p w:rsidR="002702B6" w:rsidRDefault="002702B6" w:rsidP="002702B6">
      <w:pPr>
        <w:tabs>
          <w:tab w:val="left" w:pos="8370"/>
        </w:tabs>
        <w:ind w:right="-284"/>
        <w:rPr>
          <w:sz w:val="28"/>
          <w:szCs w:val="28"/>
        </w:rPr>
      </w:pPr>
      <w:r>
        <w:rPr>
          <w:sz w:val="28"/>
          <w:szCs w:val="28"/>
        </w:rPr>
        <w:t xml:space="preserve"> </w:t>
      </w:r>
      <w:r w:rsidR="00D36B49">
        <w:rPr>
          <w:sz w:val="28"/>
          <w:szCs w:val="28"/>
        </w:rPr>
        <w:t>17</w:t>
      </w:r>
      <w:bookmarkStart w:id="0" w:name="_GoBack"/>
      <w:bookmarkEnd w:id="0"/>
      <w:r>
        <w:rPr>
          <w:sz w:val="28"/>
          <w:szCs w:val="28"/>
        </w:rPr>
        <w:t>.0</w:t>
      </w:r>
      <w:r w:rsidR="000A3167">
        <w:rPr>
          <w:sz w:val="28"/>
          <w:szCs w:val="28"/>
        </w:rPr>
        <w:t>7</w:t>
      </w:r>
      <w:r>
        <w:rPr>
          <w:sz w:val="28"/>
          <w:szCs w:val="28"/>
        </w:rPr>
        <w:t>.202</w:t>
      </w:r>
      <w:r w:rsidR="000A3167">
        <w:rPr>
          <w:sz w:val="28"/>
          <w:szCs w:val="28"/>
        </w:rPr>
        <w:t>5</w:t>
      </w:r>
      <w:r>
        <w:rPr>
          <w:sz w:val="28"/>
          <w:szCs w:val="28"/>
        </w:rPr>
        <w:t xml:space="preserve">                                       г. Черепаново                                                     № </w:t>
      </w:r>
      <w:r w:rsidR="00857862">
        <w:rPr>
          <w:sz w:val="28"/>
          <w:szCs w:val="28"/>
        </w:rPr>
        <w:t>6</w:t>
      </w:r>
      <w:r>
        <w:rPr>
          <w:sz w:val="28"/>
          <w:szCs w:val="28"/>
        </w:rPr>
        <w:t xml:space="preserve"> </w:t>
      </w:r>
    </w:p>
    <w:p w:rsidR="002702B6" w:rsidRDefault="002702B6" w:rsidP="002702B6">
      <w:pPr>
        <w:tabs>
          <w:tab w:val="left" w:pos="8370"/>
        </w:tabs>
        <w:ind w:right="-82"/>
        <w:rPr>
          <w:sz w:val="26"/>
          <w:szCs w:val="26"/>
        </w:rPr>
      </w:pPr>
    </w:p>
    <w:p w:rsidR="002702B6" w:rsidRDefault="00D83910" w:rsidP="002702B6">
      <w:pPr>
        <w:tabs>
          <w:tab w:val="left" w:pos="1320"/>
        </w:tabs>
        <w:jc w:val="center"/>
        <w:rPr>
          <w:sz w:val="28"/>
          <w:szCs w:val="28"/>
        </w:rPr>
      </w:pPr>
      <w:r>
        <w:rPr>
          <w:sz w:val="28"/>
          <w:szCs w:val="28"/>
        </w:rPr>
        <w:t>Об отчете о</w:t>
      </w:r>
      <w:r w:rsidR="002702B6">
        <w:rPr>
          <w:sz w:val="28"/>
          <w:szCs w:val="28"/>
        </w:rPr>
        <w:t xml:space="preserve"> деятельности  Муниципального учреждения </w:t>
      </w:r>
    </w:p>
    <w:p w:rsidR="002702B6" w:rsidRDefault="002702B6" w:rsidP="002702B6">
      <w:pPr>
        <w:tabs>
          <w:tab w:val="left" w:pos="1320"/>
        </w:tabs>
        <w:jc w:val="center"/>
        <w:rPr>
          <w:sz w:val="28"/>
          <w:szCs w:val="28"/>
        </w:rPr>
      </w:pPr>
      <w:r>
        <w:rPr>
          <w:sz w:val="28"/>
          <w:szCs w:val="28"/>
        </w:rPr>
        <w:t xml:space="preserve"> «Контрольно-счетная палата Черепановского района  </w:t>
      </w:r>
    </w:p>
    <w:p w:rsidR="002702B6" w:rsidRDefault="002702B6" w:rsidP="002702B6">
      <w:pPr>
        <w:tabs>
          <w:tab w:val="left" w:pos="1320"/>
        </w:tabs>
        <w:jc w:val="center"/>
        <w:rPr>
          <w:b/>
          <w:sz w:val="28"/>
          <w:szCs w:val="28"/>
        </w:rPr>
      </w:pPr>
      <w:r>
        <w:rPr>
          <w:sz w:val="28"/>
          <w:szCs w:val="28"/>
        </w:rPr>
        <w:t>Новосибирской области» за 202</w:t>
      </w:r>
      <w:r w:rsidR="000A3167">
        <w:rPr>
          <w:sz w:val="28"/>
          <w:szCs w:val="28"/>
        </w:rPr>
        <w:t>4</w:t>
      </w:r>
      <w:r>
        <w:rPr>
          <w:sz w:val="28"/>
          <w:szCs w:val="28"/>
        </w:rPr>
        <w:t xml:space="preserve"> год</w:t>
      </w:r>
      <w:r w:rsidR="00DD26F0">
        <w:rPr>
          <w:sz w:val="28"/>
          <w:szCs w:val="28"/>
        </w:rPr>
        <w:t>.</w:t>
      </w:r>
      <w:r>
        <w:rPr>
          <w:b/>
          <w:sz w:val="28"/>
          <w:szCs w:val="28"/>
        </w:rPr>
        <w:t xml:space="preserve"> </w:t>
      </w:r>
    </w:p>
    <w:p w:rsidR="002702B6" w:rsidRDefault="002702B6" w:rsidP="002702B6">
      <w:pPr>
        <w:tabs>
          <w:tab w:val="left" w:pos="1320"/>
        </w:tabs>
        <w:jc w:val="center"/>
        <w:rPr>
          <w:b/>
          <w:sz w:val="28"/>
          <w:szCs w:val="28"/>
        </w:rPr>
      </w:pPr>
      <w:r>
        <w:rPr>
          <w:b/>
          <w:sz w:val="28"/>
          <w:szCs w:val="28"/>
        </w:rPr>
        <w:t xml:space="preserve">  </w:t>
      </w:r>
    </w:p>
    <w:p w:rsidR="002702B6" w:rsidRDefault="002702B6" w:rsidP="00937C8C">
      <w:pPr>
        <w:autoSpaceDE w:val="0"/>
        <w:autoSpaceDN w:val="0"/>
        <w:adjustRightInd w:val="0"/>
        <w:ind w:firstLine="851"/>
        <w:jc w:val="both"/>
        <w:rPr>
          <w:sz w:val="28"/>
          <w:szCs w:val="28"/>
        </w:rPr>
      </w:pPr>
      <w:r>
        <w:rPr>
          <w:sz w:val="28"/>
          <w:szCs w:val="28"/>
        </w:rPr>
        <w:t xml:space="preserve">В соответствии с ч. 3 ст. 3 </w:t>
      </w:r>
      <w:r>
        <w:rPr>
          <w:rFonts w:eastAsiaTheme="minorHAnsi"/>
          <w:sz w:val="28"/>
          <w:szCs w:val="28"/>
          <w:lang w:eastAsia="en-US"/>
        </w:rPr>
        <w:t>Федерального закона от 07.02.2011 № 6-ФЗ «Об общих принципах организации и деятельности контрольно-счетных органов субъектов Российской Федерации</w:t>
      </w:r>
      <w:r w:rsidR="00937C8C">
        <w:rPr>
          <w:rFonts w:eastAsiaTheme="minorHAnsi"/>
          <w:sz w:val="28"/>
          <w:szCs w:val="28"/>
          <w:lang w:eastAsia="en-US"/>
        </w:rPr>
        <w:t>,</w:t>
      </w:r>
      <w:r w:rsidR="00937C8C" w:rsidRPr="00937C8C">
        <w:rPr>
          <w:rFonts w:eastAsiaTheme="minorHAnsi"/>
          <w:sz w:val="28"/>
          <w:szCs w:val="28"/>
          <w:lang w:eastAsia="en-US"/>
        </w:rPr>
        <w:t xml:space="preserve"> </w:t>
      </w:r>
      <w:r w:rsidR="00937C8C">
        <w:rPr>
          <w:rFonts w:eastAsiaTheme="minorHAnsi"/>
          <w:sz w:val="28"/>
          <w:szCs w:val="28"/>
          <w:lang w:eastAsia="en-US"/>
        </w:rPr>
        <w:t xml:space="preserve">федеральных территорий и </w:t>
      </w:r>
      <w:r>
        <w:rPr>
          <w:rFonts w:eastAsiaTheme="minorHAnsi"/>
          <w:sz w:val="28"/>
          <w:szCs w:val="28"/>
          <w:lang w:eastAsia="en-US"/>
        </w:rPr>
        <w:t>муниципальных образований», п.</w:t>
      </w:r>
      <w:r w:rsidR="00DD26F0">
        <w:rPr>
          <w:rFonts w:eastAsiaTheme="minorHAnsi"/>
          <w:sz w:val="28"/>
          <w:szCs w:val="28"/>
          <w:lang w:eastAsia="en-US"/>
        </w:rPr>
        <w:t xml:space="preserve"> </w:t>
      </w:r>
      <w:r>
        <w:rPr>
          <w:rFonts w:eastAsiaTheme="minorHAnsi"/>
          <w:sz w:val="28"/>
          <w:szCs w:val="28"/>
          <w:lang w:eastAsia="en-US"/>
        </w:rPr>
        <w:t>8 ч.</w:t>
      </w:r>
      <w:r w:rsidR="00DD26F0">
        <w:rPr>
          <w:rFonts w:eastAsiaTheme="minorHAnsi"/>
          <w:sz w:val="28"/>
          <w:szCs w:val="28"/>
          <w:lang w:eastAsia="en-US"/>
        </w:rPr>
        <w:t xml:space="preserve"> </w:t>
      </w:r>
      <w:r>
        <w:rPr>
          <w:rFonts w:eastAsiaTheme="minorHAnsi"/>
          <w:sz w:val="28"/>
          <w:szCs w:val="28"/>
          <w:lang w:eastAsia="en-US"/>
        </w:rPr>
        <w:t xml:space="preserve">1 ст. 14 </w:t>
      </w:r>
      <w:r>
        <w:rPr>
          <w:sz w:val="28"/>
          <w:szCs w:val="28"/>
        </w:rPr>
        <w:t xml:space="preserve"> Положения «О Муниципальном  учреждении «Контрольно-счетная палата Черепановского района Новосибирской области», утвержденного решением 10-ой сессии  Совета депутатов Черепановского района от 25.10.2011 №14, рассмотрев отчет председателя Томченко</w:t>
      </w:r>
      <w:r w:rsidR="00780735">
        <w:rPr>
          <w:sz w:val="28"/>
          <w:szCs w:val="28"/>
        </w:rPr>
        <w:t xml:space="preserve"> </w:t>
      </w:r>
      <w:r>
        <w:rPr>
          <w:sz w:val="28"/>
          <w:szCs w:val="28"/>
        </w:rPr>
        <w:t>С.В., Совет депутатов Черепановского района Новосибирской области</w:t>
      </w:r>
    </w:p>
    <w:p w:rsidR="002702B6" w:rsidRDefault="002702B6" w:rsidP="002702B6">
      <w:pPr>
        <w:tabs>
          <w:tab w:val="left" w:pos="1320"/>
        </w:tabs>
        <w:jc w:val="both"/>
        <w:rPr>
          <w:sz w:val="28"/>
          <w:szCs w:val="28"/>
        </w:rPr>
      </w:pPr>
      <w:r>
        <w:rPr>
          <w:sz w:val="28"/>
          <w:szCs w:val="28"/>
        </w:rPr>
        <w:t>РЕШИЛ:</w:t>
      </w:r>
    </w:p>
    <w:p w:rsidR="002702B6" w:rsidRDefault="002702B6" w:rsidP="002702B6">
      <w:pPr>
        <w:pStyle w:val="a5"/>
        <w:numPr>
          <w:ilvl w:val="0"/>
          <w:numId w:val="13"/>
        </w:numPr>
        <w:tabs>
          <w:tab w:val="left" w:pos="0"/>
        </w:tabs>
        <w:ind w:left="0" w:firstLine="851"/>
        <w:jc w:val="both"/>
        <w:rPr>
          <w:sz w:val="28"/>
          <w:szCs w:val="28"/>
        </w:rPr>
      </w:pPr>
      <w:r>
        <w:rPr>
          <w:sz w:val="28"/>
          <w:szCs w:val="28"/>
        </w:rPr>
        <w:t>Отчет о деятельности Муниципального учреждения «Контрольно-счетная палата Черепановского района Новосибирской области» (КС</w:t>
      </w:r>
      <w:r w:rsidR="00DD26F0">
        <w:rPr>
          <w:sz w:val="28"/>
          <w:szCs w:val="28"/>
        </w:rPr>
        <w:t>П Черепановского района) за 202</w:t>
      </w:r>
      <w:r w:rsidR="000A3167">
        <w:rPr>
          <w:sz w:val="28"/>
          <w:szCs w:val="28"/>
        </w:rPr>
        <w:t>4</w:t>
      </w:r>
      <w:r>
        <w:rPr>
          <w:sz w:val="28"/>
          <w:szCs w:val="28"/>
        </w:rPr>
        <w:t xml:space="preserve"> год утвердить (прилагается).</w:t>
      </w:r>
    </w:p>
    <w:p w:rsidR="002702B6" w:rsidRDefault="002702B6" w:rsidP="002702B6">
      <w:pPr>
        <w:pStyle w:val="a5"/>
        <w:numPr>
          <w:ilvl w:val="0"/>
          <w:numId w:val="13"/>
        </w:numPr>
        <w:ind w:left="0" w:firstLine="851"/>
        <w:jc w:val="both"/>
        <w:rPr>
          <w:sz w:val="28"/>
          <w:szCs w:val="28"/>
        </w:rPr>
      </w:pPr>
      <w:r>
        <w:rPr>
          <w:sz w:val="28"/>
          <w:szCs w:val="28"/>
        </w:rPr>
        <w:t>Рекомендовать администрациям муниципальных образований Черепановского района, муниципальным учреждениям и предприятиям принять меры по недопущению  нарушений  законодательства РФ при осуществлении  финансовых и хозяйственных операций, составлении бюджетной отчетности, использовании бюджетных средств и муниципальной собственности.</w:t>
      </w:r>
    </w:p>
    <w:p w:rsidR="002702B6" w:rsidRDefault="002702B6" w:rsidP="002702B6">
      <w:pPr>
        <w:pStyle w:val="a5"/>
        <w:numPr>
          <w:ilvl w:val="0"/>
          <w:numId w:val="13"/>
        </w:numPr>
        <w:tabs>
          <w:tab w:val="left" w:pos="993"/>
        </w:tabs>
        <w:ind w:left="0" w:firstLine="851"/>
        <w:jc w:val="both"/>
        <w:rPr>
          <w:sz w:val="28"/>
          <w:szCs w:val="28"/>
        </w:rPr>
      </w:pPr>
      <w:r>
        <w:rPr>
          <w:sz w:val="28"/>
          <w:szCs w:val="28"/>
        </w:rPr>
        <w:t>Рекомендовать КСП Черепановского района усилить контроль</w:t>
      </w:r>
      <w:r w:rsidR="00DA05CD">
        <w:rPr>
          <w:sz w:val="28"/>
          <w:szCs w:val="28"/>
        </w:rPr>
        <w:t>,</w:t>
      </w:r>
      <w:r>
        <w:rPr>
          <w:sz w:val="28"/>
          <w:szCs w:val="28"/>
        </w:rPr>
        <w:t xml:space="preserve"> за исполнением направленных в адрес объектов контроля представлений.</w:t>
      </w:r>
    </w:p>
    <w:p w:rsidR="002702B6" w:rsidRDefault="002702B6" w:rsidP="002702B6">
      <w:pPr>
        <w:pStyle w:val="a5"/>
        <w:numPr>
          <w:ilvl w:val="0"/>
          <w:numId w:val="13"/>
        </w:numPr>
        <w:tabs>
          <w:tab w:val="left" w:pos="993"/>
        </w:tabs>
        <w:ind w:left="0" w:firstLine="851"/>
        <w:jc w:val="both"/>
        <w:rPr>
          <w:sz w:val="28"/>
          <w:szCs w:val="28"/>
        </w:rPr>
      </w:pPr>
      <w:r>
        <w:rPr>
          <w:sz w:val="28"/>
          <w:szCs w:val="28"/>
        </w:rPr>
        <w:t>Настоящее  решение вступает в силу  со дня его принятия.</w:t>
      </w:r>
    </w:p>
    <w:p w:rsidR="002702B6" w:rsidRDefault="002702B6" w:rsidP="002702B6">
      <w:pPr>
        <w:pStyle w:val="a5"/>
        <w:numPr>
          <w:ilvl w:val="0"/>
          <w:numId w:val="13"/>
        </w:numPr>
        <w:tabs>
          <w:tab w:val="left" w:pos="993"/>
        </w:tabs>
        <w:ind w:left="0" w:firstLine="851"/>
        <w:jc w:val="both"/>
        <w:rPr>
          <w:sz w:val="28"/>
          <w:szCs w:val="28"/>
        </w:rPr>
      </w:pPr>
      <w:r>
        <w:rPr>
          <w:sz w:val="28"/>
          <w:szCs w:val="28"/>
        </w:rPr>
        <w:t>Отчет о деятельности КСП Черепановского района за 202</w:t>
      </w:r>
      <w:r w:rsidR="000A3167">
        <w:rPr>
          <w:sz w:val="28"/>
          <w:szCs w:val="28"/>
        </w:rPr>
        <w:t>4</w:t>
      </w:r>
      <w:r>
        <w:rPr>
          <w:sz w:val="28"/>
          <w:szCs w:val="28"/>
        </w:rPr>
        <w:t xml:space="preserve"> год подлежит  официальному опубликованию в Бюллетене органов местного самоуправления Черепановского района </w:t>
      </w:r>
      <w:r w:rsidR="00626439">
        <w:rPr>
          <w:sz w:val="28"/>
          <w:szCs w:val="28"/>
        </w:rPr>
        <w:t xml:space="preserve">Новосибирской области </w:t>
      </w:r>
      <w:r>
        <w:rPr>
          <w:sz w:val="28"/>
          <w:szCs w:val="28"/>
        </w:rPr>
        <w:t xml:space="preserve">и размещению на официальном сайте </w:t>
      </w:r>
      <w:r w:rsidR="00626439">
        <w:rPr>
          <w:sz w:val="28"/>
          <w:szCs w:val="28"/>
        </w:rPr>
        <w:t xml:space="preserve">администрации </w:t>
      </w:r>
      <w:r w:rsidR="002A2C32">
        <w:rPr>
          <w:sz w:val="28"/>
          <w:szCs w:val="28"/>
        </w:rPr>
        <w:t>Ч</w:t>
      </w:r>
      <w:r>
        <w:rPr>
          <w:sz w:val="28"/>
          <w:szCs w:val="28"/>
        </w:rPr>
        <w:t>ерепановского района</w:t>
      </w:r>
      <w:r w:rsidR="00626439">
        <w:rPr>
          <w:sz w:val="28"/>
          <w:szCs w:val="28"/>
        </w:rPr>
        <w:t xml:space="preserve"> Новосибирской области</w:t>
      </w:r>
      <w:r>
        <w:rPr>
          <w:sz w:val="28"/>
          <w:szCs w:val="28"/>
        </w:rPr>
        <w:t>.</w:t>
      </w:r>
    </w:p>
    <w:p w:rsidR="00626439" w:rsidRDefault="00626439" w:rsidP="00626439">
      <w:pPr>
        <w:pStyle w:val="a5"/>
        <w:tabs>
          <w:tab w:val="left" w:pos="993"/>
        </w:tabs>
        <w:ind w:left="851"/>
        <w:jc w:val="both"/>
        <w:rPr>
          <w:sz w:val="28"/>
          <w:szCs w:val="28"/>
        </w:rPr>
      </w:pPr>
    </w:p>
    <w:p w:rsidR="002702B6" w:rsidRDefault="002702B6" w:rsidP="002702B6">
      <w:pPr>
        <w:tabs>
          <w:tab w:val="left" w:pos="993"/>
        </w:tabs>
        <w:ind w:firstLine="567"/>
        <w:jc w:val="both"/>
        <w:rPr>
          <w:sz w:val="28"/>
          <w:szCs w:val="28"/>
        </w:rPr>
      </w:pPr>
    </w:p>
    <w:p w:rsidR="002702B6" w:rsidRDefault="002702B6" w:rsidP="002702B6">
      <w:pPr>
        <w:tabs>
          <w:tab w:val="left" w:pos="993"/>
        </w:tabs>
        <w:rPr>
          <w:sz w:val="28"/>
          <w:szCs w:val="28"/>
        </w:rPr>
      </w:pPr>
      <w:r>
        <w:rPr>
          <w:sz w:val="28"/>
          <w:szCs w:val="28"/>
        </w:rPr>
        <w:t xml:space="preserve">Председатель  Совета  депутатов                                            </w:t>
      </w:r>
    </w:p>
    <w:p w:rsidR="002702B6" w:rsidRDefault="002702B6" w:rsidP="002702B6">
      <w:pPr>
        <w:tabs>
          <w:tab w:val="left" w:pos="993"/>
        </w:tabs>
        <w:rPr>
          <w:sz w:val="28"/>
          <w:szCs w:val="28"/>
        </w:rPr>
      </w:pPr>
      <w:r>
        <w:rPr>
          <w:sz w:val="28"/>
          <w:szCs w:val="28"/>
        </w:rPr>
        <w:t>Черепановского  района                                                                              В.М. Капич</w:t>
      </w:r>
    </w:p>
    <w:tbl>
      <w:tblPr>
        <w:tblW w:w="5000" w:type="pct"/>
        <w:tblLook w:val="01E0" w:firstRow="1" w:lastRow="1" w:firstColumn="1" w:lastColumn="1" w:noHBand="0" w:noVBand="0"/>
      </w:tblPr>
      <w:tblGrid>
        <w:gridCol w:w="6587"/>
        <w:gridCol w:w="3550"/>
      </w:tblGrid>
      <w:tr w:rsidR="00ED167F" w:rsidTr="00ED167F">
        <w:tc>
          <w:tcPr>
            <w:tcW w:w="5000" w:type="pct"/>
            <w:gridSpan w:val="2"/>
          </w:tcPr>
          <w:p w:rsidR="00ED167F" w:rsidRDefault="00ED167F">
            <w:pPr>
              <w:pStyle w:val="21"/>
              <w:spacing w:after="0" w:line="240" w:lineRule="auto"/>
              <w:ind w:left="0"/>
              <w:jc w:val="center"/>
              <w:rPr>
                <w:b/>
                <w:sz w:val="28"/>
                <w:szCs w:val="28"/>
              </w:rPr>
            </w:pPr>
            <w:r>
              <w:rPr>
                <w:b/>
                <w:noProof/>
                <w:sz w:val="28"/>
                <w:szCs w:val="28"/>
              </w:rPr>
              <w:lastRenderedPageBreak/>
              <w:drawing>
                <wp:inline distT="0" distB="0" distL="0" distR="0">
                  <wp:extent cx="668655" cy="743585"/>
                  <wp:effectExtent l="0" t="0" r="0" b="0"/>
                  <wp:docPr id="2" name="Рисунок 2" descr="гер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68655" cy="743585"/>
                          </a:xfrm>
                          <a:prstGeom prst="rect">
                            <a:avLst/>
                          </a:prstGeom>
                          <a:noFill/>
                          <a:ln>
                            <a:noFill/>
                          </a:ln>
                        </pic:spPr>
                      </pic:pic>
                    </a:graphicData>
                  </a:graphic>
                </wp:inline>
              </w:drawing>
            </w:r>
          </w:p>
          <w:p w:rsidR="00ED167F" w:rsidRDefault="00ED167F">
            <w:pPr>
              <w:pStyle w:val="21"/>
              <w:spacing w:after="0" w:line="240" w:lineRule="auto"/>
              <w:ind w:left="0"/>
              <w:jc w:val="center"/>
            </w:pPr>
          </w:p>
        </w:tc>
      </w:tr>
      <w:tr w:rsidR="00ED167F" w:rsidTr="00ED167F">
        <w:tc>
          <w:tcPr>
            <w:tcW w:w="5000" w:type="pct"/>
            <w:gridSpan w:val="2"/>
            <w:tcBorders>
              <w:top w:val="nil"/>
              <w:left w:val="nil"/>
              <w:bottom w:val="single" w:sz="12" w:space="0" w:color="auto"/>
              <w:right w:val="nil"/>
            </w:tcBorders>
            <w:hideMark/>
          </w:tcPr>
          <w:p w:rsidR="00ED167F" w:rsidRDefault="00ED167F">
            <w:pPr>
              <w:pStyle w:val="21"/>
              <w:spacing w:after="0" w:line="240" w:lineRule="auto"/>
              <w:ind w:left="0"/>
              <w:jc w:val="center"/>
              <w:rPr>
                <w:b/>
                <w:sz w:val="30"/>
                <w:szCs w:val="30"/>
              </w:rPr>
            </w:pPr>
            <w:r>
              <w:rPr>
                <w:b/>
                <w:sz w:val="30"/>
                <w:szCs w:val="30"/>
              </w:rPr>
              <w:t xml:space="preserve">Контрольно-счетная палата </w:t>
            </w:r>
          </w:p>
          <w:p w:rsidR="00ED167F" w:rsidRDefault="00ED167F">
            <w:pPr>
              <w:pStyle w:val="21"/>
              <w:spacing w:after="0" w:line="240" w:lineRule="auto"/>
              <w:ind w:left="0"/>
              <w:jc w:val="center"/>
            </w:pPr>
            <w:r>
              <w:rPr>
                <w:b/>
                <w:sz w:val="30"/>
                <w:szCs w:val="30"/>
              </w:rPr>
              <w:t>Черепановского района Новосибирской области</w:t>
            </w:r>
          </w:p>
        </w:tc>
      </w:tr>
      <w:tr w:rsidR="00ED167F" w:rsidTr="00ED167F">
        <w:tc>
          <w:tcPr>
            <w:tcW w:w="3249" w:type="pct"/>
            <w:tcBorders>
              <w:top w:val="single" w:sz="12" w:space="0" w:color="auto"/>
              <w:left w:val="nil"/>
              <w:bottom w:val="nil"/>
              <w:right w:val="nil"/>
            </w:tcBorders>
            <w:hideMark/>
          </w:tcPr>
          <w:p w:rsidR="00ED167F" w:rsidRDefault="00ED167F">
            <w:pPr>
              <w:pStyle w:val="21"/>
              <w:spacing w:after="0" w:line="240" w:lineRule="auto"/>
              <w:ind w:left="0"/>
              <w:rPr>
                <w:sz w:val="18"/>
              </w:rPr>
            </w:pPr>
            <w:r>
              <w:rPr>
                <w:sz w:val="18"/>
              </w:rPr>
              <w:t xml:space="preserve">633520, </w:t>
            </w:r>
            <w:proofErr w:type="spellStart"/>
            <w:r>
              <w:rPr>
                <w:sz w:val="18"/>
              </w:rPr>
              <w:t>г</w:t>
            </w:r>
            <w:proofErr w:type="gramStart"/>
            <w:r>
              <w:rPr>
                <w:sz w:val="18"/>
              </w:rPr>
              <w:t>.Ч</w:t>
            </w:r>
            <w:proofErr w:type="gramEnd"/>
            <w:r>
              <w:rPr>
                <w:sz w:val="18"/>
              </w:rPr>
              <w:t>ерепаново</w:t>
            </w:r>
            <w:proofErr w:type="spellEnd"/>
            <w:r>
              <w:rPr>
                <w:sz w:val="18"/>
              </w:rPr>
              <w:t xml:space="preserve">, Новосибирской области,  ул. Партизанская, 12, </w:t>
            </w:r>
          </w:p>
          <w:p w:rsidR="00ED167F" w:rsidRDefault="00ED167F">
            <w:pPr>
              <w:pStyle w:val="21"/>
              <w:spacing w:after="0" w:line="240" w:lineRule="auto"/>
              <w:ind w:left="0"/>
              <w:rPr>
                <w:sz w:val="18"/>
                <w:szCs w:val="18"/>
              </w:rPr>
            </w:pPr>
            <w:proofErr w:type="spellStart"/>
            <w:r>
              <w:rPr>
                <w:sz w:val="18"/>
                <w:szCs w:val="18"/>
              </w:rPr>
              <w:t>cherksp</w:t>
            </w:r>
            <w:proofErr w:type="spellEnd"/>
            <w:r>
              <w:rPr>
                <w:sz w:val="18"/>
                <w:szCs w:val="18"/>
              </w:rPr>
              <w:t>@</w:t>
            </w:r>
            <w:r>
              <w:rPr>
                <w:sz w:val="18"/>
                <w:szCs w:val="18"/>
                <w:lang w:val="en-US"/>
              </w:rPr>
              <w:t>mail</w:t>
            </w:r>
            <w:r>
              <w:rPr>
                <w:sz w:val="18"/>
                <w:szCs w:val="18"/>
              </w:rPr>
              <w:t>.ru</w:t>
            </w:r>
          </w:p>
        </w:tc>
        <w:tc>
          <w:tcPr>
            <w:tcW w:w="1751" w:type="pct"/>
            <w:tcBorders>
              <w:top w:val="single" w:sz="12" w:space="0" w:color="auto"/>
              <w:left w:val="nil"/>
              <w:bottom w:val="nil"/>
              <w:right w:val="nil"/>
            </w:tcBorders>
            <w:hideMark/>
          </w:tcPr>
          <w:p w:rsidR="00ED167F" w:rsidRDefault="00ED167F">
            <w:pPr>
              <w:pStyle w:val="21"/>
              <w:spacing w:after="0" w:line="240" w:lineRule="auto"/>
              <w:ind w:left="0"/>
              <w:jc w:val="right"/>
              <w:rPr>
                <w:sz w:val="18"/>
              </w:rPr>
            </w:pPr>
            <w:r>
              <w:rPr>
                <w:sz w:val="18"/>
              </w:rPr>
              <w:t>тел. (8-383</w:t>
            </w:r>
            <w:r>
              <w:rPr>
                <w:sz w:val="18"/>
                <w:lang w:val="en-US"/>
              </w:rPr>
              <w:t>-45</w:t>
            </w:r>
            <w:r>
              <w:rPr>
                <w:sz w:val="18"/>
              </w:rPr>
              <w:t xml:space="preserve">) </w:t>
            </w:r>
            <w:r>
              <w:rPr>
                <w:sz w:val="18"/>
                <w:lang w:val="en-US"/>
              </w:rPr>
              <w:t>2</w:t>
            </w:r>
            <w:r>
              <w:rPr>
                <w:sz w:val="18"/>
              </w:rPr>
              <w:t>1</w:t>
            </w:r>
            <w:r>
              <w:rPr>
                <w:sz w:val="18"/>
                <w:lang w:val="en-US"/>
              </w:rPr>
              <w:t>-</w:t>
            </w:r>
            <w:r>
              <w:rPr>
                <w:sz w:val="18"/>
              </w:rPr>
              <w:t>265</w:t>
            </w:r>
          </w:p>
          <w:p w:rsidR="00ED167F" w:rsidRDefault="00ED167F">
            <w:pPr>
              <w:pStyle w:val="21"/>
              <w:spacing w:after="0" w:line="240" w:lineRule="auto"/>
              <w:ind w:left="0"/>
              <w:jc w:val="right"/>
              <w:rPr>
                <w:sz w:val="18"/>
                <w:szCs w:val="18"/>
              </w:rPr>
            </w:pPr>
            <w:r>
              <w:rPr>
                <w:sz w:val="18"/>
                <w:szCs w:val="18"/>
              </w:rPr>
              <w:t xml:space="preserve"> </w:t>
            </w:r>
          </w:p>
        </w:tc>
      </w:tr>
      <w:tr w:rsidR="00ED167F" w:rsidTr="00ED167F">
        <w:tc>
          <w:tcPr>
            <w:tcW w:w="5000" w:type="pct"/>
            <w:gridSpan w:val="2"/>
          </w:tcPr>
          <w:p w:rsidR="00ED167F" w:rsidRDefault="00ED167F">
            <w:pPr>
              <w:pStyle w:val="21"/>
              <w:spacing w:after="0" w:line="240" w:lineRule="auto"/>
              <w:ind w:left="0"/>
              <w:rPr>
                <w:sz w:val="28"/>
                <w:szCs w:val="28"/>
              </w:rPr>
            </w:pPr>
          </w:p>
        </w:tc>
      </w:tr>
      <w:tr w:rsidR="00ED167F" w:rsidTr="00ED167F">
        <w:tc>
          <w:tcPr>
            <w:tcW w:w="5000" w:type="pct"/>
            <w:gridSpan w:val="2"/>
          </w:tcPr>
          <w:p w:rsidR="00ED167F" w:rsidRDefault="00ED167F">
            <w:pPr>
              <w:jc w:val="right"/>
            </w:pPr>
          </w:p>
          <w:tbl>
            <w:tblPr>
              <w:tblW w:w="9845" w:type="dxa"/>
              <w:tblLook w:val="04A0" w:firstRow="1" w:lastRow="0" w:firstColumn="1" w:lastColumn="0" w:noHBand="0" w:noVBand="1"/>
            </w:tblPr>
            <w:tblGrid>
              <w:gridCol w:w="4962"/>
              <w:gridCol w:w="4883"/>
            </w:tblGrid>
            <w:tr w:rsidR="00ED167F">
              <w:tc>
                <w:tcPr>
                  <w:tcW w:w="4962" w:type="dxa"/>
                </w:tcPr>
                <w:p w:rsidR="00ED167F" w:rsidRDefault="00ED167F">
                  <w:pPr>
                    <w:jc w:val="right"/>
                  </w:pPr>
                </w:p>
              </w:tc>
              <w:tc>
                <w:tcPr>
                  <w:tcW w:w="4883" w:type="dxa"/>
                </w:tcPr>
                <w:p w:rsidR="00ED167F" w:rsidRDefault="00ED167F">
                  <w:r>
                    <w:t>УТВЕРЖДАЮ</w:t>
                  </w:r>
                </w:p>
                <w:p w:rsidR="00ED167F" w:rsidRDefault="00ED167F">
                  <w:r>
                    <w:t xml:space="preserve">Председатель контрольно-счетной палаты </w:t>
                  </w:r>
                </w:p>
                <w:p w:rsidR="00ED167F" w:rsidRDefault="00ED167F">
                  <w:r>
                    <w:t xml:space="preserve">Черепановского района Новосибирской области </w:t>
                  </w:r>
                </w:p>
                <w:p w:rsidR="00ED167F" w:rsidRDefault="00ED167F"/>
                <w:p w:rsidR="00ED167F" w:rsidRDefault="00ED167F">
                  <w:r>
                    <w:t xml:space="preserve">_______________С.В. </w:t>
                  </w:r>
                  <w:proofErr w:type="spellStart"/>
                  <w:r>
                    <w:t>Томченко</w:t>
                  </w:r>
                  <w:proofErr w:type="spellEnd"/>
                </w:p>
                <w:p w:rsidR="00ED167F" w:rsidRDefault="00ED167F">
                  <w:r>
                    <w:t>«____»_________2025 год</w:t>
                  </w:r>
                </w:p>
              </w:tc>
            </w:tr>
          </w:tbl>
          <w:p w:rsidR="00ED167F" w:rsidRDefault="00ED167F">
            <w:pPr>
              <w:jc w:val="right"/>
            </w:pPr>
          </w:p>
          <w:p w:rsidR="00ED167F" w:rsidRDefault="00ED167F">
            <w:pPr>
              <w:ind w:firstLine="851"/>
              <w:jc w:val="both"/>
            </w:pPr>
          </w:p>
          <w:p w:rsidR="00ED167F" w:rsidRDefault="00ED167F"/>
        </w:tc>
      </w:tr>
    </w:tbl>
    <w:p w:rsidR="00ED167F" w:rsidRDefault="00ED167F" w:rsidP="00ED167F">
      <w:pPr>
        <w:tabs>
          <w:tab w:val="left" w:pos="7500"/>
        </w:tabs>
        <w:ind w:right="-284"/>
      </w:pPr>
    </w:p>
    <w:p w:rsidR="00ED167F" w:rsidRDefault="00ED167F" w:rsidP="00ED167F">
      <w:pPr>
        <w:tabs>
          <w:tab w:val="left" w:pos="7500"/>
        </w:tabs>
        <w:ind w:right="-284"/>
      </w:pPr>
    </w:p>
    <w:p w:rsidR="00ED167F" w:rsidRDefault="00ED167F" w:rsidP="00ED167F"/>
    <w:p w:rsidR="00ED167F" w:rsidRDefault="00ED167F" w:rsidP="00ED167F"/>
    <w:p w:rsidR="00ED167F" w:rsidRDefault="00ED167F" w:rsidP="00ED167F">
      <w:pPr>
        <w:pStyle w:val="Default"/>
      </w:pPr>
    </w:p>
    <w:p w:rsidR="00ED167F" w:rsidRDefault="00ED167F" w:rsidP="00ED167F">
      <w:pPr>
        <w:jc w:val="center"/>
        <w:rPr>
          <w:b/>
          <w:bCs/>
          <w:sz w:val="56"/>
          <w:szCs w:val="56"/>
        </w:rPr>
      </w:pPr>
      <w:r>
        <w:t xml:space="preserve"> </w:t>
      </w:r>
      <w:r>
        <w:rPr>
          <w:b/>
          <w:bCs/>
          <w:sz w:val="56"/>
          <w:szCs w:val="56"/>
        </w:rPr>
        <w:t xml:space="preserve">ГОДОВОЙ ОТЧЕТ </w:t>
      </w:r>
    </w:p>
    <w:p w:rsidR="00ED167F" w:rsidRDefault="00ED167F" w:rsidP="00ED167F">
      <w:pPr>
        <w:jc w:val="center"/>
      </w:pPr>
      <w:r>
        <w:rPr>
          <w:b/>
          <w:bCs/>
          <w:sz w:val="48"/>
          <w:szCs w:val="48"/>
        </w:rPr>
        <w:t xml:space="preserve">о деятельности за 2024 год </w:t>
      </w:r>
    </w:p>
    <w:p w:rsidR="00ED167F" w:rsidRDefault="00ED167F" w:rsidP="00ED167F"/>
    <w:p w:rsidR="00ED167F" w:rsidRDefault="00ED167F" w:rsidP="00ED167F"/>
    <w:p w:rsidR="00ED167F" w:rsidRDefault="00ED167F" w:rsidP="00ED167F"/>
    <w:p w:rsidR="00ED167F" w:rsidRDefault="00ED167F" w:rsidP="00ED167F"/>
    <w:p w:rsidR="00ED167F" w:rsidRDefault="00ED167F" w:rsidP="00ED167F"/>
    <w:p w:rsidR="00ED167F" w:rsidRDefault="00ED167F" w:rsidP="00ED167F"/>
    <w:p w:rsidR="00ED167F" w:rsidRDefault="00ED167F" w:rsidP="00ED167F"/>
    <w:p w:rsidR="00ED167F" w:rsidRDefault="00ED167F" w:rsidP="00ED167F"/>
    <w:p w:rsidR="00ED167F" w:rsidRDefault="00ED167F" w:rsidP="00ED167F"/>
    <w:p w:rsidR="00ED167F" w:rsidRDefault="00ED167F" w:rsidP="00ED167F"/>
    <w:p w:rsidR="00ED167F" w:rsidRDefault="00ED167F" w:rsidP="00ED167F"/>
    <w:p w:rsidR="00ED167F" w:rsidRDefault="00ED167F" w:rsidP="00ED167F"/>
    <w:p w:rsidR="00ED167F" w:rsidRDefault="00ED167F" w:rsidP="00ED167F"/>
    <w:p w:rsidR="00ED167F" w:rsidRDefault="00ED167F" w:rsidP="00ED167F"/>
    <w:p w:rsidR="00ED167F" w:rsidRDefault="00ED167F" w:rsidP="00ED167F"/>
    <w:p w:rsidR="00ED167F" w:rsidRDefault="00ED167F" w:rsidP="00ED167F"/>
    <w:p w:rsidR="00ED167F" w:rsidRDefault="00ED167F" w:rsidP="00ED167F"/>
    <w:p w:rsidR="00ED167F" w:rsidRDefault="00ED167F" w:rsidP="00ED167F"/>
    <w:p w:rsidR="00ED167F" w:rsidRDefault="00ED167F" w:rsidP="00ED167F"/>
    <w:p w:rsidR="00ED167F" w:rsidRDefault="00ED167F" w:rsidP="00ED167F"/>
    <w:p w:rsidR="00ED167F" w:rsidRDefault="00ED167F" w:rsidP="00ED167F"/>
    <w:p w:rsidR="00ED167F" w:rsidRDefault="00ED167F" w:rsidP="00ED167F">
      <w:pPr>
        <w:tabs>
          <w:tab w:val="left" w:pos="3721"/>
        </w:tabs>
        <w:rPr>
          <w:sz w:val="26"/>
          <w:szCs w:val="26"/>
        </w:rPr>
      </w:pPr>
      <w:r>
        <w:tab/>
      </w:r>
      <w:r>
        <w:rPr>
          <w:sz w:val="26"/>
          <w:szCs w:val="26"/>
        </w:rPr>
        <w:t>г. Черепаново</w:t>
      </w:r>
    </w:p>
    <w:p w:rsidR="00ED167F" w:rsidRDefault="00ED167F" w:rsidP="00ED167F">
      <w:pPr>
        <w:autoSpaceDE w:val="0"/>
        <w:autoSpaceDN w:val="0"/>
        <w:adjustRightInd w:val="0"/>
        <w:ind w:firstLine="851"/>
        <w:jc w:val="center"/>
        <w:rPr>
          <w:sz w:val="28"/>
          <w:szCs w:val="28"/>
        </w:rPr>
      </w:pPr>
      <w:r>
        <w:rPr>
          <w:b/>
          <w:bCs/>
          <w:sz w:val="28"/>
          <w:szCs w:val="28"/>
        </w:rPr>
        <w:lastRenderedPageBreak/>
        <w:t>Общие сведения о деятельности Контрольно-счетной палаты Черепановского района Новосибирской области</w:t>
      </w:r>
    </w:p>
    <w:p w:rsidR="00ED167F" w:rsidRDefault="00ED167F" w:rsidP="00ED167F">
      <w:pPr>
        <w:autoSpaceDE w:val="0"/>
        <w:autoSpaceDN w:val="0"/>
        <w:adjustRightInd w:val="0"/>
        <w:ind w:firstLine="851"/>
        <w:jc w:val="both"/>
        <w:rPr>
          <w:sz w:val="28"/>
          <w:szCs w:val="28"/>
        </w:rPr>
      </w:pPr>
    </w:p>
    <w:p w:rsidR="00ED167F" w:rsidRDefault="00ED167F" w:rsidP="00ED167F">
      <w:pPr>
        <w:autoSpaceDE w:val="0"/>
        <w:autoSpaceDN w:val="0"/>
        <w:adjustRightInd w:val="0"/>
        <w:ind w:firstLine="851"/>
        <w:jc w:val="both"/>
        <w:rPr>
          <w:sz w:val="28"/>
          <w:szCs w:val="28"/>
        </w:rPr>
      </w:pPr>
      <w:proofErr w:type="gramStart"/>
      <w:r>
        <w:rPr>
          <w:sz w:val="28"/>
          <w:szCs w:val="28"/>
        </w:rPr>
        <w:t xml:space="preserve">Отчет о деятельности Контрольно-счетной палаты Черепановского района Новосибирской области (далее – КСП Черепановского района, КСП) о результатах контрольных и экспертно-аналитических мероприятий подготовлен в соответствии с ч. 3 ст. 3 Федерального закона </w:t>
      </w:r>
      <w:r>
        <w:rPr>
          <w:rFonts w:eastAsia="Calibri"/>
          <w:sz w:val="28"/>
          <w:szCs w:val="28"/>
          <w:lang w:eastAsia="en-US"/>
        </w:rPr>
        <w:t>от 07.02.2011 № 6-ФЗ «</w:t>
      </w:r>
      <w:r>
        <w:rPr>
          <w:rFonts w:eastAsia="Calibri"/>
          <w:bCs/>
          <w:iCs/>
          <w:sz w:val="28"/>
          <w:szCs w:val="28"/>
          <w:lang w:eastAsia="en-US"/>
        </w:rPr>
        <w:t>Об общих принципах организации и деятельности контрольно-счетных органов субъектов Российской Федерации, федеральных территорий и муниципальных образований»</w:t>
      </w:r>
      <w:r>
        <w:rPr>
          <w:rFonts w:eastAsia="Calibri"/>
          <w:sz w:val="28"/>
          <w:szCs w:val="28"/>
          <w:lang w:eastAsia="en-US"/>
        </w:rPr>
        <w:t xml:space="preserve">, п. 2 </w:t>
      </w:r>
      <w:r>
        <w:rPr>
          <w:sz w:val="28"/>
          <w:szCs w:val="28"/>
        </w:rPr>
        <w:t>ст. 20 Положения «О Муниципальном учреждении «Контрольно-счетная палата Черепановского</w:t>
      </w:r>
      <w:proofErr w:type="gramEnd"/>
      <w:r>
        <w:rPr>
          <w:sz w:val="28"/>
          <w:szCs w:val="28"/>
        </w:rPr>
        <w:t xml:space="preserve"> района Новосибирской области»,  утвержденного  решением десятой сессии Совета депутатов Черепановского района Новосибирской области от 25.10.2011 №14 (с изменениями и дополнениями)</w:t>
      </w:r>
    </w:p>
    <w:p w:rsidR="00ED167F" w:rsidRDefault="00ED167F" w:rsidP="00ED167F">
      <w:pPr>
        <w:autoSpaceDE w:val="0"/>
        <w:autoSpaceDN w:val="0"/>
        <w:adjustRightInd w:val="0"/>
        <w:ind w:firstLine="851"/>
        <w:jc w:val="both"/>
        <w:rPr>
          <w:sz w:val="28"/>
          <w:szCs w:val="28"/>
        </w:rPr>
      </w:pPr>
      <w:r>
        <w:rPr>
          <w:sz w:val="28"/>
          <w:szCs w:val="28"/>
        </w:rPr>
        <w:t xml:space="preserve">Согласно Положению «О Муниципальном учреждении «Контрольно-счетная палата Черепановского района Новосибирской области» КСП Черепановского района является </w:t>
      </w:r>
      <w:r>
        <w:rPr>
          <w:spacing w:val="-4"/>
          <w:sz w:val="28"/>
          <w:szCs w:val="28"/>
        </w:rPr>
        <w:t xml:space="preserve">постоянно действующим органом внешнего муниципального финансового контроля.  </w:t>
      </w:r>
      <w:r>
        <w:rPr>
          <w:sz w:val="28"/>
          <w:szCs w:val="28"/>
        </w:rPr>
        <w:t xml:space="preserve">Контрольные полномочия КСП распространяются на органы местного самоуправления, муниципальные учреждения и унитарные предприятия муниципальных образований Черепановского района, а также </w:t>
      </w:r>
      <w:r w:rsidR="004B4E43">
        <w:rPr>
          <w:sz w:val="28"/>
          <w:szCs w:val="28"/>
        </w:rPr>
        <w:t xml:space="preserve">на </w:t>
      </w:r>
      <w:r>
        <w:rPr>
          <w:sz w:val="28"/>
          <w:szCs w:val="28"/>
        </w:rPr>
        <w:t xml:space="preserve">иные организации, использующие имущество, находящееся в муниципальной собственности. </w:t>
      </w:r>
    </w:p>
    <w:p w:rsidR="00ED167F" w:rsidRDefault="00ED167F" w:rsidP="00ED167F">
      <w:pPr>
        <w:ind w:firstLine="851"/>
        <w:jc w:val="both"/>
        <w:rPr>
          <w:sz w:val="28"/>
          <w:szCs w:val="28"/>
        </w:rPr>
      </w:pPr>
      <w:r>
        <w:rPr>
          <w:sz w:val="28"/>
          <w:szCs w:val="28"/>
        </w:rPr>
        <w:t>Кроме того, в соответствии со статьей 98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w:t>
      </w:r>
      <w:r w:rsidR="002513AD">
        <w:rPr>
          <w:sz w:val="28"/>
          <w:szCs w:val="28"/>
        </w:rPr>
        <w:t>ый закон</w:t>
      </w:r>
      <w:r>
        <w:rPr>
          <w:sz w:val="28"/>
          <w:szCs w:val="28"/>
        </w:rPr>
        <w:t xml:space="preserve"> о контрактной системе)  КСП осуществляет аудит в сфере закупок.</w:t>
      </w:r>
    </w:p>
    <w:p w:rsidR="00ED167F" w:rsidRDefault="00ED167F" w:rsidP="00ED167F">
      <w:pPr>
        <w:ind w:firstLine="851"/>
        <w:jc w:val="both"/>
        <w:rPr>
          <w:sz w:val="28"/>
          <w:szCs w:val="28"/>
        </w:rPr>
      </w:pPr>
      <w:r>
        <w:rPr>
          <w:sz w:val="28"/>
          <w:szCs w:val="28"/>
        </w:rPr>
        <w:t xml:space="preserve">Структура КСП Черепановского района включает </w:t>
      </w:r>
      <w:r w:rsidR="00AA61F9">
        <w:rPr>
          <w:sz w:val="28"/>
          <w:szCs w:val="28"/>
        </w:rPr>
        <w:t xml:space="preserve">должности </w:t>
      </w:r>
      <w:r>
        <w:rPr>
          <w:sz w:val="28"/>
          <w:szCs w:val="28"/>
        </w:rPr>
        <w:t xml:space="preserve">председателя, аудитора и инспектора. Все сотрудники КСП имеют высшее образование. В 2024 году инспектор КСП прошла  курсы повышения квалификации на базе </w:t>
      </w:r>
      <w:r>
        <w:rPr>
          <w:rFonts w:eastAsia="Calibri"/>
          <w:color w:val="000000"/>
          <w:sz w:val="28"/>
          <w:szCs w:val="28"/>
          <w:lang w:eastAsia="en-US"/>
        </w:rPr>
        <w:t>Новосибирского государственного университета экономики и управления</w:t>
      </w:r>
      <w:r>
        <w:rPr>
          <w:sz w:val="28"/>
          <w:szCs w:val="28"/>
        </w:rPr>
        <w:t>, кроме того, в течение года сотрудники КСП проходили обучающие курсы на образовательной платформе Счетной палаты РФ.</w:t>
      </w:r>
    </w:p>
    <w:p w:rsidR="00ED167F" w:rsidRDefault="00ED167F" w:rsidP="00ED167F">
      <w:pPr>
        <w:autoSpaceDE w:val="0"/>
        <w:autoSpaceDN w:val="0"/>
        <w:adjustRightInd w:val="0"/>
        <w:ind w:firstLine="851"/>
        <w:jc w:val="both"/>
        <w:rPr>
          <w:rFonts w:eastAsia="Calibri"/>
          <w:color w:val="000000"/>
          <w:sz w:val="28"/>
          <w:szCs w:val="28"/>
          <w:lang w:eastAsia="en-US"/>
        </w:rPr>
      </w:pPr>
      <w:r>
        <w:rPr>
          <w:rFonts w:eastAsia="Calibri"/>
          <w:color w:val="000000"/>
          <w:sz w:val="28"/>
          <w:szCs w:val="28"/>
          <w:lang w:eastAsia="en-US"/>
        </w:rPr>
        <w:t xml:space="preserve">КСП Черепановского района является членом </w:t>
      </w:r>
      <w:r>
        <w:rPr>
          <w:sz w:val="28"/>
          <w:szCs w:val="28"/>
        </w:rPr>
        <w:t xml:space="preserve">Совета органов государственного и муниципального финансового контроля Новосибирской области. </w:t>
      </w:r>
      <w:r>
        <w:rPr>
          <w:rFonts w:eastAsia="Calibri"/>
          <w:color w:val="000000"/>
          <w:sz w:val="28"/>
          <w:szCs w:val="28"/>
          <w:lang w:eastAsia="en-US"/>
        </w:rPr>
        <w:t>В сентябре 2024 года председатель приняла участие в  семинаре-совещании отделения Совета КСО в Сибирском федеральном округе «Аудит реализации инвестиционных и инфраструктурных проектов в сфере регионального развития» с участием представителей Счетной палаты РФ, контрольно-счетных органов субъектов РФ и муниципальных образований, органов государственной власти НСО.</w:t>
      </w:r>
    </w:p>
    <w:p w:rsidR="00ED167F" w:rsidRDefault="00ED167F" w:rsidP="00ED167F">
      <w:pPr>
        <w:autoSpaceDE w:val="0"/>
        <w:autoSpaceDN w:val="0"/>
        <w:adjustRightInd w:val="0"/>
        <w:ind w:firstLine="851"/>
        <w:jc w:val="both"/>
        <w:rPr>
          <w:rFonts w:eastAsia="Calibri"/>
          <w:color w:val="000000"/>
          <w:sz w:val="28"/>
          <w:szCs w:val="28"/>
          <w:lang w:eastAsia="en-US"/>
        </w:rPr>
      </w:pPr>
      <w:r>
        <w:rPr>
          <w:sz w:val="28"/>
          <w:szCs w:val="28"/>
        </w:rPr>
        <w:t>В соответствии с принципами открытости и гласности внешнего муниципального финансового контроля в отчетном году на официальной странице в социальных сетях «</w:t>
      </w:r>
      <w:proofErr w:type="spellStart"/>
      <w:r>
        <w:rPr>
          <w:sz w:val="28"/>
          <w:szCs w:val="28"/>
        </w:rPr>
        <w:t>ВКонтакте</w:t>
      </w:r>
      <w:proofErr w:type="spellEnd"/>
      <w:r>
        <w:rPr>
          <w:sz w:val="28"/>
          <w:szCs w:val="28"/>
        </w:rPr>
        <w:t>» размещено 14 публикаций о результатах проведенных контрольных и экспертно-аналитических мероприятий.</w:t>
      </w:r>
      <w:r>
        <w:rPr>
          <w:rFonts w:eastAsia="Calibri"/>
          <w:color w:val="000000"/>
          <w:sz w:val="28"/>
          <w:szCs w:val="28"/>
          <w:lang w:eastAsia="en-US"/>
        </w:rPr>
        <w:t xml:space="preserve"> </w:t>
      </w:r>
    </w:p>
    <w:p w:rsidR="00ED167F" w:rsidRDefault="00ED167F" w:rsidP="00ED167F">
      <w:pPr>
        <w:ind w:firstLine="851"/>
        <w:jc w:val="both"/>
        <w:rPr>
          <w:sz w:val="28"/>
          <w:szCs w:val="28"/>
        </w:rPr>
      </w:pPr>
      <w:r>
        <w:rPr>
          <w:sz w:val="28"/>
          <w:szCs w:val="28"/>
        </w:rPr>
        <w:lastRenderedPageBreak/>
        <w:t xml:space="preserve">В отчетном периоде деятельность КСП Черепановского района осуществлялась в соответствии с утвержденным планом работы на 2024 год, подготовленным с учетом поручений Совета депутатов Черепановского района, обращений глав муниципальных образований Черепановского района, а также контрольные мероприятия осуществлялись в рамках взаимодействия с Прокуратурой Черепановского района.  </w:t>
      </w:r>
    </w:p>
    <w:p w:rsidR="00ED167F" w:rsidRDefault="00ED167F" w:rsidP="00ED167F">
      <w:pPr>
        <w:ind w:firstLine="851"/>
        <w:jc w:val="both"/>
        <w:rPr>
          <w:sz w:val="28"/>
          <w:szCs w:val="28"/>
        </w:rPr>
      </w:pPr>
    </w:p>
    <w:p w:rsidR="00ED167F" w:rsidRDefault="00ED167F" w:rsidP="00ED167F">
      <w:pPr>
        <w:ind w:firstLine="851"/>
        <w:jc w:val="center"/>
        <w:rPr>
          <w:b/>
          <w:bCs/>
          <w:sz w:val="28"/>
          <w:szCs w:val="28"/>
        </w:rPr>
      </w:pPr>
      <w:r>
        <w:rPr>
          <w:b/>
          <w:bCs/>
          <w:sz w:val="28"/>
          <w:szCs w:val="28"/>
        </w:rPr>
        <w:t>Основные результаты контрольной и экспертно-аналитической деятельности КСП Черепановского района</w:t>
      </w:r>
    </w:p>
    <w:p w:rsidR="00ED167F" w:rsidRDefault="00ED167F" w:rsidP="00ED167F">
      <w:pPr>
        <w:ind w:firstLine="851"/>
        <w:jc w:val="center"/>
        <w:rPr>
          <w:sz w:val="28"/>
          <w:szCs w:val="28"/>
        </w:rPr>
      </w:pPr>
    </w:p>
    <w:p w:rsidR="00ED167F" w:rsidRDefault="00ED167F" w:rsidP="00ED167F">
      <w:pPr>
        <w:ind w:firstLine="851"/>
        <w:jc w:val="both"/>
        <w:rPr>
          <w:sz w:val="28"/>
          <w:szCs w:val="28"/>
        </w:rPr>
      </w:pPr>
      <w:r>
        <w:rPr>
          <w:sz w:val="28"/>
          <w:szCs w:val="28"/>
        </w:rPr>
        <w:t xml:space="preserve">КСП Черепановского района реализуя полномочия, отнесенные к </w:t>
      </w:r>
      <w:r w:rsidR="00D1698C">
        <w:rPr>
          <w:sz w:val="28"/>
          <w:szCs w:val="28"/>
        </w:rPr>
        <w:t xml:space="preserve">своей </w:t>
      </w:r>
      <w:r>
        <w:rPr>
          <w:sz w:val="28"/>
          <w:szCs w:val="28"/>
        </w:rPr>
        <w:t>компетенции, в отчетном периоде провела 30 экспертно-аналитических мероприятий  и 7</w:t>
      </w:r>
      <w:r>
        <w:rPr>
          <w:b/>
          <w:sz w:val="28"/>
          <w:szCs w:val="28"/>
        </w:rPr>
        <w:t xml:space="preserve"> </w:t>
      </w:r>
      <w:r>
        <w:rPr>
          <w:sz w:val="28"/>
          <w:szCs w:val="28"/>
        </w:rPr>
        <w:t xml:space="preserve">контрольных мероприятий. Объектами контрольных и экспертно-аналитических мероприятий стали 15 органов местного самоуправления, 5 муниципальных учреждений, одно муниципальное унитарное предприятие. По результатам проведенных мероприятий составлено 7 актов, 30 заключений, установлено 328 нарушений федеральных, областных и муниципальных правовых актов, соглашений (договоров), а также недостатки в деятельности. Суммовая оценка выявленных нарушений и недостатков составляет 346 635,4 тыс. руб. (182,5% к уровню 2023 года, указанный показатель в 2023 году составлял 189 959,2  тыс. руб.). </w:t>
      </w:r>
    </w:p>
    <w:p w:rsidR="00ED167F" w:rsidRDefault="00ED167F" w:rsidP="00ED167F">
      <w:pPr>
        <w:autoSpaceDE w:val="0"/>
        <w:autoSpaceDN w:val="0"/>
        <w:adjustRightInd w:val="0"/>
        <w:ind w:firstLine="851"/>
        <w:jc w:val="both"/>
        <w:rPr>
          <w:rFonts w:eastAsia="Calibri"/>
          <w:sz w:val="28"/>
          <w:szCs w:val="28"/>
          <w:lang w:eastAsia="en-US"/>
        </w:rPr>
      </w:pPr>
      <w:r>
        <w:rPr>
          <w:sz w:val="28"/>
          <w:szCs w:val="28"/>
        </w:rPr>
        <w:t>С целью учета и обобщения информации о результатах контрольных и экспертно-аналитических мероприятий КСП Черепановского района используется Классификатор нарушений, выявляемых в ходе внешнего государственного аудита (контроля), являющийся приложением  к «</w:t>
      </w:r>
      <w:r>
        <w:rPr>
          <w:rFonts w:eastAsia="Calibri"/>
          <w:sz w:val="28"/>
          <w:szCs w:val="28"/>
          <w:lang w:eastAsia="en-US"/>
        </w:rPr>
        <w:t xml:space="preserve">СГА 101. Стандарт внешнего государственного аудита (контроля). Общие правила проведения контрольного мероприятия» (утв. постановлением Коллегии Счетной палаты РФ от 07.09.2017 № 9ПК) (далее – Классификатор нарушений).  </w:t>
      </w:r>
    </w:p>
    <w:p w:rsidR="00ED167F" w:rsidRDefault="00ED167F" w:rsidP="00ED167F">
      <w:pPr>
        <w:ind w:firstLine="851"/>
        <w:jc w:val="both"/>
        <w:rPr>
          <w:sz w:val="28"/>
          <w:szCs w:val="28"/>
        </w:rPr>
      </w:pPr>
      <w:r>
        <w:rPr>
          <w:sz w:val="28"/>
          <w:szCs w:val="28"/>
        </w:rPr>
        <w:t xml:space="preserve">Выявленные в 2024 году нарушения и недостатки относятся к следующим группам (подгруппам) Классификатора нарушений: </w:t>
      </w:r>
    </w:p>
    <w:p w:rsidR="00ED167F" w:rsidRDefault="00ED167F" w:rsidP="00ED167F">
      <w:pPr>
        <w:ind w:firstLine="851"/>
        <w:jc w:val="both"/>
        <w:rPr>
          <w:sz w:val="28"/>
          <w:szCs w:val="28"/>
        </w:rPr>
      </w:pPr>
      <w:r>
        <w:rPr>
          <w:sz w:val="28"/>
          <w:szCs w:val="28"/>
        </w:rPr>
        <w:t>- нецелевое использование бюджетных средств – 1 случай на 267,5 тыс. руб.;</w:t>
      </w:r>
    </w:p>
    <w:p w:rsidR="00ED167F" w:rsidRDefault="00ED167F" w:rsidP="00ED167F">
      <w:pPr>
        <w:ind w:firstLine="851"/>
        <w:jc w:val="both"/>
        <w:rPr>
          <w:sz w:val="28"/>
          <w:szCs w:val="28"/>
        </w:rPr>
      </w:pPr>
      <w:r>
        <w:rPr>
          <w:sz w:val="28"/>
          <w:szCs w:val="28"/>
        </w:rPr>
        <w:t xml:space="preserve">- нарушения при формировании и исполнении бюджетов -  195 случаев на  сумму 13 838,8 тыс. руб.; </w:t>
      </w:r>
    </w:p>
    <w:p w:rsidR="00ED167F" w:rsidRDefault="00ED167F" w:rsidP="00ED167F">
      <w:pPr>
        <w:ind w:firstLine="851"/>
        <w:jc w:val="both"/>
        <w:rPr>
          <w:sz w:val="28"/>
          <w:szCs w:val="28"/>
        </w:rPr>
      </w:pPr>
      <w:r>
        <w:rPr>
          <w:sz w:val="28"/>
          <w:szCs w:val="28"/>
        </w:rPr>
        <w:t xml:space="preserve">- </w:t>
      </w:r>
      <w:r>
        <w:rPr>
          <w:rFonts w:eastAsia="Calibri"/>
          <w:sz w:val="28"/>
          <w:szCs w:val="28"/>
          <w:lang w:eastAsia="en-US"/>
        </w:rPr>
        <w:t xml:space="preserve">нарушения установленных единых требований к бюджетному (бухгалтерскому) учету, в том числе бюджетной, бухгалтерской (финансовой) отчетности </w:t>
      </w:r>
      <w:r>
        <w:rPr>
          <w:sz w:val="28"/>
          <w:szCs w:val="28"/>
        </w:rPr>
        <w:t xml:space="preserve"> - 74 случая на сумму 311 347,8 тыс. руб.;</w:t>
      </w:r>
    </w:p>
    <w:p w:rsidR="00ED167F" w:rsidRDefault="00ED167F" w:rsidP="00ED167F">
      <w:pPr>
        <w:ind w:firstLine="851"/>
        <w:jc w:val="both"/>
        <w:rPr>
          <w:sz w:val="28"/>
          <w:szCs w:val="28"/>
        </w:rPr>
      </w:pPr>
      <w:r>
        <w:rPr>
          <w:sz w:val="28"/>
          <w:szCs w:val="28"/>
        </w:rPr>
        <w:t>- нарушения в сфере управления и распоряжения муниципальной собственностью – 19 случаев на 3 234,0 тыс. руб.;</w:t>
      </w:r>
    </w:p>
    <w:p w:rsidR="00ED167F" w:rsidRDefault="00ED167F" w:rsidP="00ED167F">
      <w:pPr>
        <w:ind w:firstLine="851"/>
        <w:jc w:val="both"/>
        <w:rPr>
          <w:sz w:val="28"/>
          <w:szCs w:val="28"/>
        </w:rPr>
      </w:pPr>
      <w:r>
        <w:rPr>
          <w:sz w:val="28"/>
          <w:szCs w:val="28"/>
        </w:rPr>
        <w:t>- при осуществлении закупок – 33 случая на 17 947,3 тыс. руб.;</w:t>
      </w:r>
    </w:p>
    <w:p w:rsidR="00ED167F" w:rsidRDefault="00ED167F" w:rsidP="00ED167F">
      <w:pPr>
        <w:ind w:firstLine="851"/>
        <w:jc w:val="both"/>
        <w:rPr>
          <w:sz w:val="28"/>
          <w:szCs w:val="28"/>
        </w:rPr>
      </w:pPr>
      <w:r>
        <w:rPr>
          <w:sz w:val="28"/>
          <w:szCs w:val="28"/>
        </w:rPr>
        <w:t xml:space="preserve">- иные нарушения – 6 случаев без суммовой оценки. </w:t>
      </w:r>
    </w:p>
    <w:p w:rsidR="00ED167F" w:rsidRDefault="00ED167F" w:rsidP="00ED167F">
      <w:pPr>
        <w:ind w:firstLine="851"/>
        <w:jc w:val="both"/>
        <w:rPr>
          <w:rFonts w:eastAsia="Calibri"/>
          <w:sz w:val="28"/>
          <w:szCs w:val="28"/>
          <w:lang w:eastAsia="en-US"/>
        </w:rPr>
      </w:pPr>
      <w:r>
        <w:rPr>
          <w:sz w:val="28"/>
          <w:szCs w:val="28"/>
        </w:rPr>
        <w:t>Обеспечен возврат средств в местные бюджеты в размере 39,0 тыс. руб.</w:t>
      </w:r>
      <w:r>
        <w:rPr>
          <w:rFonts w:eastAsia="Calibri"/>
          <w:sz w:val="28"/>
          <w:szCs w:val="28"/>
          <w:lang w:eastAsia="en-US"/>
        </w:rPr>
        <w:t xml:space="preserve"> </w:t>
      </w:r>
    </w:p>
    <w:p w:rsidR="00ED167F" w:rsidRDefault="00ED167F" w:rsidP="00ED167F">
      <w:pPr>
        <w:ind w:firstLine="851"/>
        <w:jc w:val="both"/>
        <w:rPr>
          <w:sz w:val="28"/>
          <w:szCs w:val="28"/>
        </w:rPr>
      </w:pPr>
      <w:r>
        <w:rPr>
          <w:rFonts w:eastAsia="Calibri"/>
          <w:sz w:val="28"/>
          <w:szCs w:val="28"/>
          <w:lang w:eastAsia="en-US"/>
        </w:rPr>
        <w:t>Р</w:t>
      </w:r>
      <w:r>
        <w:rPr>
          <w:sz w:val="28"/>
          <w:szCs w:val="28"/>
        </w:rPr>
        <w:t>уководителям проверяемых органов и учреждений внесено 15</w:t>
      </w:r>
      <w:r>
        <w:rPr>
          <w:b/>
          <w:sz w:val="28"/>
          <w:szCs w:val="28"/>
        </w:rPr>
        <w:t xml:space="preserve"> </w:t>
      </w:r>
      <w:r>
        <w:rPr>
          <w:sz w:val="28"/>
          <w:szCs w:val="28"/>
        </w:rPr>
        <w:t xml:space="preserve">представлений и направлено 30 заключений с предложениями и рекомендациями о принятии мер по устранению выявленных нарушений. </w:t>
      </w:r>
    </w:p>
    <w:p w:rsidR="00ED167F" w:rsidRDefault="00ED167F" w:rsidP="00ED167F">
      <w:pPr>
        <w:ind w:firstLine="851"/>
        <w:jc w:val="both"/>
        <w:rPr>
          <w:sz w:val="28"/>
          <w:szCs w:val="28"/>
        </w:rPr>
      </w:pPr>
      <w:r>
        <w:rPr>
          <w:rFonts w:eastAsia="Calibri"/>
          <w:sz w:val="28"/>
          <w:szCs w:val="28"/>
          <w:lang w:eastAsia="en-US"/>
        </w:rPr>
        <w:lastRenderedPageBreak/>
        <w:t>Отчеты о проведенных контрольных и экспертно-аналитических мероприятиях направлялись в Совет депутатов Черепановского района</w:t>
      </w:r>
      <w:r w:rsidR="002F6CCF">
        <w:rPr>
          <w:rFonts w:eastAsia="Calibri"/>
          <w:sz w:val="28"/>
          <w:szCs w:val="28"/>
          <w:lang w:eastAsia="en-US"/>
        </w:rPr>
        <w:t xml:space="preserve"> и</w:t>
      </w:r>
      <w:r>
        <w:rPr>
          <w:rFonts w:eastAsia="Calibri"/>
          <w:sz w:val="28"/>
          <w:szCs w:val="28"/>
          <w:lang w:eastAsia="en-US"/>
        </w:rPr>
        <w:t xml:space="preserve"> Главе Черепановского района, указанные отчеты рассматривались на совещаниях при Главе района с участием Председателя Совета депутатов, начальников структурных подразделений администрации Черепановского района. Также соответствующие отчеты направлялись в представительные органы и главам городских и сельских поселений Черепановского района.</w:t>
      </w:r>
    </w:p>
    <w:p w:rsidR="00ED167F" w:rsidRDefault="00ED167F" w:rsidP="00ED167F">
      <w:pPr>
        <w:ind w:firstLine="851"/>
        <w:jc w:val="both"/>
        <w:rPr>
          <w:sz w:val="28"/>
          <w:szCs w:val="28"/>
          <w:highlight w:val="yellow"/>
        </w:rPr>
      </w:pPr>
      <w:r>
        <w:rPr>
          <w:sz w:val="28"/>
          <w:szCs w:val="28"/>
        </w:rPr>
        <w:t xml:space="preserve">В прокуратуру Черепановского района направлены  материалы в отношении 3-х администраций муниципальных образований Черепановского района и 3-х  муниципальных учреждений. По результатам направленных материалов Прокуратурой Черепановского района руководителям объектов проверок внесено 4 представления, вынесено 1 постановление о возбуждении дела об административном правонарушении.  </w:t>
      </w:r>
    </w:p>
    <w:p w:rsidR="00ED167F" w:rsidRDefault="00ED167F" w:rsidP="00ED167F">
      <w:pPr>
        <w:autoSpaceDE w:val="0"/>
        <w:autoSpaceDN w:val="0"/>
        <w:adjustRightInd w:val="0"/>
        <w:ind w:firstLine="851"/>
        <w:jc w:val="both"/>
        <w:outlineLvl w:val="0"/>
        <w:rPr>
          <w:sz w:val="28"/>
          <w:szCs w:val="28"/>
        </w:rPr>
      </w:pPr>
      <w:proofErr w:type="gramStart"/>
      <w:r>
        <w:rPr>
          <w:sz w:val="28"/>
          <w:szCs w:val="28"/>
        </w:rPr>
        <w:t>В отчетном периоде председателем КСП Черепановского района в отношении 3-х должностных лиц администраций муниципальных образований и 2-х руководителей муниципальных учреждений возбуждены дела об административных правонарушениях за нарушение требований к бюджетному учету, составлению бюджетной отчетности (ч.4 ст.15.15.6.</w:t>
      </w:r>
      <w:proofErr w:type="gramEnd"/>
      <w:r w:rsidR="00271471">
        <w:rPr>
          <w:sz w:val="28"/>
          <w:szCs w:val="28"/>
        </w:rPr>
        <w:t xml:space="preserve"> </w:t>
      </w:r>
      <w:proofErr w:type="gramStart"/>
      <w:r>
        <w:rPr>
          <w:sz w:val="28"/>
          <w:szCs w:val="28"/>
        </w:rPr>
        <w:t>КоАП РФ),  постановлениями мирового судьи о назначении административного наказания должностные лица привлечены к административной ответственности в виде штрафа в размере 15,0 тыс. руб. (штрафы оплачены).</w:t>
      </w:r>
      <w:proofErr w:type="gramEnd"/>
      <w:r>
        <w:rPr>
          <w:sz w:val="28"/>
          <w:szCs w:val="28"/>
        </w:rPr>
        <w:t xml:space="preserve">  Во исполнение представлений КСП Черепановского района к дисциплинарной ответственности (выговор, замечание) привлечено 6 лиц - сотрудников проверяемых организаций.  </w:t>
      </w:r>
    </w:p>
    <w:p w:rsidR="00ED167F" w:rsidRDefault="00ED167F" w:rsidP="00ED167F">
      <w:pPr>
        <w:ind w:firstLine="851"/>
        <w:jc w:val="both"/>
        <w:rPr>
          <w:sz w:val="28"/>
          <w:szCs w:val="28"/>
          <w:highlight w:val="yellow"/>
        </w:rPr>
      </w:pPr>
    </w:p>
    <w:p w:rsidR="00ED167F" w:rsidRDefault="00ED167F" w:rsidP="00ED167F">
      <w:pPr>
        <w:shd w:val="clear" w:color="auto" w:fill="FFFFFF"/>
        <w:ind w:firstLine="851"/>
        <w:jc w:val="center"/>
        <w:rPr>
          <w:b/>
          <w:sz w:val="28"/>
          <w:szCs w:val="28"/>
        </w:rPr>
      </w:pPr>
      <w:r>
        <w:rPr>
          <w:b/>
          <w:sz w:val="28"/>
          <w:szCs w:val="28"/>
        </w:rPr>
        <w:t xml:space="preserve">Экспертно-аналитическая деятельность </w:t>
      </w:r>
    </w:p>
    <w:p w:rsidR="00ED167F" w:rsidRDefault="00ED167F" w:rsidP="00ED167F">
      <w:pPr>
        <w:shd w:val="clear" w:color="auto" w:fill="FFFFFF"/>
        <w:ind w:firstLine="851"/>
        <w:jc w:val="center"/>
        <w:rPr>
          <w:b/>
          <w:sz w:val="28"/>
          <w:szCs w:val="28"/>
        </w:rPr>
      </w:pPr>
      <w:r>
        <w:rPr>
          <w:b/>
          <w:sz w:val="28"/>
          <w:szCs w:val="28"/>
        </w:rPr>
        <w:t>КСП Черепановского района.</w:t>
      </w:r>
    </w:p>
    <w:p w:rsidR="00ED167F" w:rsidRDefault="00ED167F" w:rsidP="00ED167F">
      <w:pPr>
        <w:ind w:firstLine="709"/>
        <w:jc w:val="both"/>
        <w:rPr>
          <w:sz w:val="28"/>
          <w:szCs w:val="28"/>
        </w:rPr>
      </w:pPr>
    </w:p>
    <w:p w:rsidR="00ED167F" w:rsidRDefault="00ED167F" w:rsidP="00ED167F">
      <w:pPr>
        <w:ind w:firstLine="851"/>
        <w:jc w:val="both"/>
        <w:rPr>
          <w:sz w:val="28"/>
          <w:szCs w:val="28"/>
        </w:rPr>
      </w:pPr>
      <w:r>
        <w:rPr>
          <w:sz w:val="28"/>
          <w:szCs w:val="28"/>
        </w:rPr>
        <w:t xml:space="preserve">Ежегодные планы работы КСП Черепановского </w:t>
      </w:r>
      <w:proofErr w:type="gramStart"/>
      <w:r>
        <w:rPr>
          <w:sz w:val="28"/>
          <w:szCs w:val="28"/>
        </w:rPr>
        <w:t>района</w:t>
      </w:r>
      <w:proofErr w:type="gramEnd"/>
      <w:r>
        <w:rPr>
          <w:sz w:val="28"/>
          <w:szCs w:val="28"/>
        </w:rPr>
        <w:t xml:space="preserve"> в том числе включают в себя мероприятия по осуществлению переданных полномочий контрольно-счетных органов 14-ти поселений Черепановского района по осуществлению внешнего муниципального финансового контроля в рамках соответствующих соглашений. </w:t>
      </w:r>
    </w:p>
    <w:p w:rsidR="00ED167F" w:rsidRDefault="00ED167F" w:rsidP="00ED167F">
      <w:pPr>
        <w:ind w:firstLine="851"/>
        <w:jc w:val="both"/>
        <w:rPr>
          <w:sz w:val="28"/>
          <w:szCs w:val="28"/>
        </w:rPr>
      </w:pPr>
      <w:r>
        <w:rPr>
          <w:sz w:val="28"/>
          <w:szCs w:val="28"/>
        </w:rPr>
        <w:t xml:space="preserve">Согласно ст. 264.4. Бюджетного Кодекса РФ годовой отчет об исполнении бюджета до его рассмотрения представительным органом подлежит внешней проверке. В этой связи приоритетной задачей КСП в первом полугодии каждого отчетного года является внешняя проверка годовых отчетов об исполнении местных бюджетов Черепановского района и 14-ти поселений района.   </w:t>
      </w:r>
    </w:p>
    <w:p w:rsidR="00ED167F" w:rsidRDefault="00ED167F" w:rsidP="00ED167F">
      <w:pPr>
        <w:autoSpaceDE w:val="0"/>
        <w:autoSpaceDN w:val="0"/>
        <w:adjustRightInd w:val="0"/>
        <w:ind w:firstLine="851"/>
        <w:jc w:val="both"/>
        <w:rPr>
          <w:rFonts w:eastAsia="Calibri"/>
          <w:sz w:val="28"/>
          <w:szCs w:val="28"/>
          <w:lang w:eastAsia="en-US"/>
        </w:rPr>
      </w:pPr>
      <w:r>
        <w:rPr>
          <w:sz w:val="28"/>
          <w:szCs w:val="28"/>
        </w:rPr>
        <w:t xml:space="preserve">Объем проверенных средств, охваченных </w:t>
      </w:r>
      <w:r>
        <w:rPr>
          <w:rFonts w:eastAsia="Calibri"/>
          <w:sz w:val="28"/>
          <w:szCs w:val="28"/>
          <w:lang w:eastAsia="en-US"/>
        </w:rPr>
        <w:t>внешней проверкой годовых отчетов об исполнении бюджетов за 2023 год, составил 3810,0 млн. руб., из которых:</w:t>
      </w:r>
    </w:p>
    <w:p w:rsidR="00ED167F" w:rsidRDefault="00ED167F" w:rsidP="00ED167F">
      <w:pPr>
        <w:autoSpaceDE w:val="0"/>
        <w:autoSpaceDN w:val="0"/>
        <w:adjustRightInd w:val="0"/>
        <w:ind w:firstLine="851"/>
        <w:jc w:val="both"/>
        <w:rPr>
          <w:rFonts w:eastAsia="Calibri"/>
          <w:sz w:val="28"/>
          <w:szCs w:val="28"/>
          <w:lang w:eastAsia="en-US"/>
        </w:rPr>
      </w:pPr>
      <w:r>
        <w:rPr>
          <w:rFonts w:eastAsia="Calibri"/>
          <w:sz w:val="28"/>
          <w:szCs w:val="28"/>
          <w:lang w:eastAsia="en-US"/>
        </w:rPr>
        <w:t>3006,4 млн. руб. – средства бюджета Черепановского района  Новосибирской области;</w:t>
      </w:r>
    </w:p>
    <w:p w:rsidR="00ED167F" w:rsidRDefault="00ED167F" w:rsidP="00ED167F">
      <w:pPr>
        <w:autoSpaceDE w:val="0"/>
        <w:autoSpaceDN w:val="0"/>
        <w:adjustRightInd w:val="0"/>
        <w:ind w:firstLine="851"/>
        <w:jc w:val="both"/>
        <w:rPr>
          <w:rFonts w:eastAsia="Calibri"/>
          <w:sz w:val="28"/>
          <w:szCs w:val="28"/>
          <w:lang w:eastAsia="en-US"/>
        </w:rPr>
      </w:pPr>
      <w:r>
        <w:rPr>
          <w:rFonts w:eastAsia="Calibri"/>
          <w:sz w:val="28"/>
          <w:szCs w:val="28"/>
          <w:lang w:eastAsia="en-US"/>
        </w:rPr>
        <w:t>803,6 млн. руб. – средства бюджетов городских и сельских поселений Черепановского района Новосибирской области.</w:t>
      </w:r>
    </w:p>
    <w:p w:rsidR="00ED167F" w:rsidRDefault="00ED167F" w:rsidP="00ED167F">
      <w:pPr>
        <w:ind w:firstLine="851"/>
        <w:jc w:val="both"/>
        <w:rPr>
          <w:sz w:val="28"/>
          <w:szCs w:val="28"/>
        </w:rPr>
      </w:pPr>
      <w:r>
        <w:rPr>
          <w:rFonts w:eastAsia="Calibri"/>
          <w:sz w:val="28"/>
          <w:szCs w:val="28"/>
          <w:lang w:eastAsia="en-US"/>
        </w:rPr>
        <w:t>Суммовая оценка выявленных нарушений и недостатков по результатам внешней проверки годовых отчетов об исполнении бюджетов составила 302</w:t>
      </w:r>
      <w:r w:rsidR="000E400F">
        <w:rPr>
          <w:rFonts w:eastAsia="Calibri"/>
          <w:sz w:val="28"/>
          <w:szCs w:val="28"/>
          <w:lang w:eastAsia="en-US"/>
        </w:rPr>
        <w:t xml:space="preserve"> </w:t>
      </w:r>
      <w:r>
        <w:rPr>
          <w:rFonts w:eastAsia="Calibri"/>
          <w:sz w:val="28"/>
          <w:szCs w:val="28"/>
          <w:lang w:eastAsia="en-US"/>
        </w:rPr>
        <w:t xml:space="preserve">854,3 </w:t>
      </w:r>
      <w:r>
        <w:rPr>
          <w:rFonts w:eastAsia="Calibri"/>
          <w:sz w:val="28"/>
          <w:szCs w:val="28"/>
          <w:lang w:eastAsia="en-US"/>
        </w:rPr>
        <w:lastRenderedPageBreak/>
        <w:t xml:space="preserve">тыс. руб. или  87,4% от общей суммовой </w:t>
      </w:r>
      <w:proofErr w:type="gramStart"/>
      <w:r>
        <w:rPr>
          <w:rFonts w:eastAsia="Calibri"/>
          <w:sz w:val="28"/>
          <w:szCs w:val="28"/>
          <w:lang w:eastAsia="en-US"/>
        </w:rPr>
        <w:t>оценки</w:t>
      </w:r>
      <w:proofErr w:type="gramEnd"/>
      <w:r>
        <w:rPr>
          <w:sz w:val="28"/>
          <w:szCs w:val="28"/>
        </w:rPr>
        <w:t xml:space="preserve"> выявленных в 2024 году нарушений при осуществлении внешнего финансового контроля. Согласно Классификатору нарушений они подразделяются  на следующие группы (подгруппы): </w:t>
      </w:r>
    </w:p>
    <w:p w:rsidR="00ED167F" w:rsidRDefault="00ED167F" w:rsidP="00ED167F">
      <w:pPr>
        <w:ind w:firstLine="851"/>
        <w:jc w:val="both"/>
        <w:rPr>
          <w:sz w:val="28"/>
          <w:szCs w:val="28"/>
        </w:rPr>
      </w:pPr>
      <w:r>
        <w:rPr>
          <w:sz w:val="28"/>
          <w:szCs w:val="28"/>
        </w:rPr>
        <w:t xml:space="preserve">- при формировании и исполнении бюджетов -  65 случаев на  сумму 4 103,2 тыс. руб.; </w:t>
      </w:r>
    </w:p>
    <w:p w:rsidR="00ED167F" w:rsidRDefault="00ED167F" w:rsidP="00ED167F">
      <w:pPr>
        <w:ind w:firstLine="851"/>
        <w:jc w:val="both"/>
        <w:rPr>
          <w:sz w:val="28"/>
          <w:szCs w:val="28"/>
        </w:rPr>
      </w:pPr>
      <w:r>
        <w:rPr>
          <w:sz w:val="28"/>
          <w:szCs w:val="28"/>
        </w:rPr>
        <w:t xml:space="preserve">- </w:t>
      </w:r>
      <w:r>
        <w:rPr>
          <w:rFonts w:eastAsia="Calibri"/>
          <w:sz w:val="28"/>
          <w:szCs w:val="28"/>
          <w:lang w:eastAsia="en-US"/>
        </w:rPr>
        <w:t xml:space="preserve">нарушения установленных единых требований к бюджетному (бухгалтерскому) учету, в том числе бюджетной, бухгалтерской (финансовой) отчетности </w:t>
      </w:r>
      <w:r>
        <w:rPr>
          <w:sz w:val="28"/>
          <w:szCs w:val="28"/>
        </w:rPr>
        <w:t xml:space="preserve"> - 15 случаев на сумму 287 910,8 тыс. руб.;</w:t>
      </w:r>
    </w:p>
    <w:p w:rsidR="00ED167F" w:rsidRDefault="00ED167F" w:rsidP="00ED167F">
      <w:pPr>
        <w:ind w:firstLine="851"/>
        <w:jc w:val="both"/>
        <w:rPr>
          <w:sz w:val="28"/>
          <w:szCs w:val="28"/>
        </w:rPr>
      </w:pPr>
      <w:r>
        <w:rPr>
          <w:sz w:val="28"/>
          <w:szCs w:val="28"/>
        </w:rPr>
        <w:t xml:space="preserve"> - нарушения в сфере управления и распоряжения муниципальной собственностью – 14 случаев без суммовой оценки;</w:t>
      </w:r>
    </w:p>
    <w:p w:rsidR="00ED167F" w:rsidRDefault="00ED167F" w:rsidP="00ED167F">
      <w:pPr>
        <w:ind w:firstLine="851"/>
        <w:jc w:val="both"/>
        <w:rPr>
          <w:sz w:val="28"/>
          <w:szCs w:val="28"/>
        </w:rPr>
      </w:pPr>
      <w:r>
        <w:rPr>
          <w:sz w:val="28"/>
          <w:szCs w:val="28"/>
        </w:rPr>
        <w:t>- при осуществлении закупок – 17 случаев на 10 840,3 тыс. руб.</w:t>
      </w:r>
    </w:p>
    <w:p w:rsidR="00ED167F" w:rsidRDefault="00ED167F" w:rsidP="00ED167F">
      <w:pPr>
        <w:ind w:left="-15" w:firstLine="866"/>
        <w:jc w:val="both"/>
        <w:rPr>
          <w:sz w:val="28"/>
          <w:szCs w:val="28"/>
        </w:rPr>
      </w:pPr>
      <w:r>
        <w:rPr>
          <w:sz w:val="28"/>
          <w:szCs w:val="28"/>
        </w:rPr>
        <w:t xml:space="preserve">В ходе внешней проверки недостоверности данных о фактическом размере доходов, расходов и источников финансирования дефицита бюджета в годовых отчетах об исполнении бюджетов за 2023 год не установлено. Вместе с тем, во всех проверенных муниципальных образованиях установлены случаи неполноты состава или недостоверности содержания иной бюджетной отчетности, нарушения инструкций и стандартов, утвержденных Минфином РФ и регулирующих ведение бюджетного учета и составление бюджетной отчетности.  </w:t>
      </w:r>
    </w:p>
    <w:p w:rsidR="00ED167F" w:rsidRDefault="00ED167F" w:rsidP="00ED167F">
      <w:pPr>
        <w:tabs>
          <w:tab w:val="left" w:pos="2058"/>
        </w:tabs>
        <w:autoSpaceDE w:val="0"/>
        <w:autoSpaceDN w:val="0"/>
        <w:adjustRightInd w:val="0"/>
        <w:ind w:firstLine="851"/>
        <w:jc w:val="both"/>
        <w:rPr>
          <w:sz w:val="28"/>
          <w:szCs w:val="28"/>
        </w:rPr>
      </w:pPr>
      <w:r>
        <w:rPr>
          <w:sz w:val="28"/>
          <w:szCs w:val="28"/>
        </w:rPr>
        <w:t>Во всех муниципальных образованиях допускались нарушения при заполнении таблиц и приложений к пояснительной записке к годовым отчетам об исполнении бюджетов. В Отчетах об исполнении бюджетов, формируемых с использованием областной информационной системы, не отображались наименования целевых статей расходов местных бюджетов. Отчет о бюджетных обязательствах большинства</w:t>
      </w:r>
      <w:r>
        <w:rPr>
          <w:bCs/>
          <w:color w:val="000000"/>
          <w:sz w:val="28"/>
          <w:szCs w:val="28"/>
        </w:rPr>
        <w:t xml:space="preserve"> муниципальных образований не содержал информацию о принятых бюджетных обязательствах с применением конкурентных способов. </w:t>
      </w:r>
    </w:p>
    <w:p w:rsidR="00ED167F" w:rsidRDefault="00ED167F" w:rsidP="00ED167F">
      <w:pPr>
        <w:autoSpaceDE w:val="0"/>
        <w:autoSpaceDN w:val="0"/>
        <w:adjustRightInd w:val="0"/>
        <w:ind w:firstLine="851"/>
        <w:jc w:val="both"/>
        <w:rPr>
          <w:sz w:val="28"/>
          <w:szCs w:val="28"/>
        </w:rPr>
      </w:pPr>
      <w:r>
        <w:rPr>
          <w:sz w:val="28"/>
          <w:szCs w:val="28"/>
        </w:rPr>
        <w:t xml:space="preserve">В большинстве поселений реестр муниципального имущества не соответствовал Порядку его ведения, утвержденному Минэкономразвития России. </w:t>
      </w:r>
      <w:proofErr w:type="gramStart"/>
      <w:r>
        <w:rPr>
          <w:sz w:val="28"/>
          <w:szCs w:val="28"/>
        </w:rPr>
        <w:t>В реестре не отражались реквизиты документов - оснований возникновения права муниципальной собственности, отсутствовали параметры, характеризующие физические свойства недвижимого имущества, не отражалась кадастровая стоимость недвижимого имущества, либо отражалась без учета ее переоценки, что стало причиной недостоверности стоимости имущества казны и стоимости непроизведенных активов (земельных участков закрепленных на праве постоянного (бессрочного) пользования), отраженной в Балансах исполнения бюджетов, всего на сумму 262 786,7 тыс</w:t>
      </w:r>
      <w:proofErr w:type="gramEnd"/>
      <w:r>
        <w:rPr>
          <w:sz w:val="28"/>
          <w:szCs w:val="28"/>
        </w:rPr>
        <w:t>. руб. Максимальная сумма недостоверности информации об активах в Балансе исполнения бюджета установлена в Огнево-</w:t>
      </w:r>
      <w:proofErr w:type="spellStart"/>
      <w:r>
        <w:rPr>
          <w:sz w:val="28"/>
          <w:szCs w:val="28"/>
        </w:rPr>
        <w:t>Заимковском</w:t>
      </w:r>
      <w:proofErr w:type="spellEnd"/>
      <w:r>
        <w:rPr>
          <w:sz w:val="28"/>
          <w:szCs w:val="28"/>
        </w:rPr>
        <w:t xml:space="preserve"> сельсовете (122757,1 тыс. руб.) и </w:t>
      </w:r>
      <w:proofErr w:type="spellStart"/>
      <w:r>
        <w:rPr>
          <w:sz w:val="28"/>
          <w:szCs w:val="28"/>
        </w:rPr>
        <w:t>Пятилетском</w:t>
      </w:r>
      <w:proofErr w:type="spellEnd"/>
      <w:r>
        <w:rPr>
          <w:sz w:val="28"/>
          <w:szCs w:val="28"/>
        </w:rPr>
        <w:t xml:space="preserve"> сельсовете (102199,5 тыс. руб.). В соответствии со ст. 15.15.6. КоАП РФ искажение показателя бюджетной или бухгалтерской (финансовой) отчетности является нарушением требований к бухгалтерскому учету, за которое предусмотрена административная ответственность в виде штрафа. </w:t>
      </w:r>
    </w:p>
    <w:p w:rsidR="00ED167F" w:rsidRDefault="00ED167F" w:rsidP="00ED167F">
      <w:pPr>
        <w:ind w:firstLine="851"/>
        <w:jc w:val="both"/>
        <w:rPr>
          <w:sz w:val="28"/>
          <w:szCs w:val="28"/>
        </w:rPr>
      </w:pPr>
      <w:r>
        <w:rPr>
          <w:sz w:val="28"/>
          <w:szCs w:val="28"/>
        </w:rPr>
        <w:t xml:space="preserve">В проверенных поселениях сохраняется ряд типичных нарушений и недостатков в организации бюджетного процесса, исполнении отдельных </w:t>
      </w:r>
      <w:r>
        <w:rPr>
          <w:sz w:val="28"/>
          <w:szCs w:val="28"/>
        </w:rPr>
        <w:lastRenderedPageBreak/>
        <w:t xml:space="preserve">расходов местных бюджетов, на которые КСП Черепановского района уже неоднократно указывала в своих заключениях. </w:t>
      </w:r>
    </w:p>
    <w:p w:rsidR="00ED167F" w:rsidRDefault="00ED167F" w:rsidP="00ED167F">
      <w:pPr>
        <w:ind w:firstLine="851"/>
        <w:jc w:val="both"/>
        <w:rPr>
          <w:sz w:val="28"/>
          <w:szCs w:val="28"/>
        </w:rPr>
      </w:pPr>
      <w:r>
        <w:rPr>
          <w:sz w:val="28"/>
          <w:szCs w:val="28"/>
        </w:rPr>
        <w:t xml:space="preserve">Содержание  реестров закупок, осуществленных без заключения муниципальных контрактов, не соответствовало нормам ст. 73 БК РФ.  В нарушение норм Бюджетного кодекса РФ в отдельных муниципальных образованиях ненадлежащим образом велась сводная бюджетная роспись, кассовый план, реестр расходных обязательств, бюджетная смета.  Практически во всех муниципальных образованиях не осуществлялись мероприятия в рамках внутреннего муниципального финансового контроля и ведомственного контроля в сфере закупок. В отчетах об исполнении бюджета Черепановского района, Пятилетского, Карасевского, Татарского, Шурыгинского сельсоветов установлены случаи нарушения  Порядка формирования и применения кодов бюджетной классификации </w:t>
      </w:r>
      <w:r>
        <w:rPr>
          <w:rFonts w:eastAsia="Calibri"/>
          <w:sz w:val="28"/>
          <w:szCs w:val="28"/>
          <w:lang w:eastAsia="en-US"/>
        </w:rPr>
        <w:t xml:space="preserve"> при исполнении бюджетов в части неправильного отнесения расходов на подразделы бюджетной классификации расходов и применения кодов видов расходов.  </w:t>
      </w:r>
    </w:p>
    <w:p w:rsidR="00ED167F" w:rsidRDefault="00ED167F" w:rsidP="00ED167F">
      <w:pPr>
        <w:ind w:left="-15" w:firstLine="866"/>
        <w:jc w:val="both"/>
        <w:rPr>
          <w:sz w:val="28"/>
          <w:szCs w:val="28"/>
        </w:rPr>
      </w:pPr>
      <w:proofErr w:type="gramStart"/>
      <w:r>
        <w:rPr>
          <w:sz w:val="28"/>
          <w:szCs w:val="28"/>
        </w:rPr>
        <w:t>В соответствии с п. 2 ст. 136 БК РФ все муниципальные образования Черепановского района</w:t>
      </w:r>
      <w:r w:rsidR="004531DB">
        <w:rPr>
          <w:sz w:val="28"/>
          <w:szCs w:val="28"/>
        </w:rPr>
        <w:t>, как получатели межбюджетных трансфертов из бюджета Новосибирской области,</w:t>
      </w:r>
      <w:r>
        <w:rPr>
          <w:sz w:val="28"/>
          <w:szCs w:val="28"/>
        </w:rPr>
        <w:t xml:space="preserve"> не имеют права превышать установленные высшим исполнительным органом государственной власти субъекта РФ нормативы формирования расходов на оплату труда депутатов, выборных должностных лиц местного самоуправления, муниципальных служащих и содержание органов местного самоуправления.</w:t>
      </w:r>
      <w:proofErr w:type="gramEnd"/>
      <w:r>
        <w:rPr>
          <w:sz w:val="28"/>
          <w:szCs w:val="28"/>
        </w:rPr>
        <w:t xml:space="preserve"> Ранее, в ходе внешних проверок отчетов об исполнении бюджетов за 2022 год, случаи превышения нормативов были выявлены в 6-ти муниципальных образованиях, по итогам экспертизы отчетов за 2023 год указанные нарушения не установлены. </w:t>
      </w:r>
    </w:p>
    <w:p w:rsidR="00ED167F" w:rsidRDefault="00ED167F" w:rsidP="00ED167F">
      <w:pPr>
        <w:ind w:left="-15" w:firstLine="866"/>
        <w:jc w:val="both"/>
        <w:rPr>
          <w:sz w:val="28"/>
          <w:szCs w:val="28"/>
        </w:rPr>
      </w:pPr>
      <w:r>
        <w:rPr>
          <w:spacing w:val="-2"/>
          <w:sz w:val="28"/>
          <w:szCs w:val="28"/>
        </w:rPr>
        <w:t xml:space="preserve">В соответствии со ст. 78 БК РФ субсидии из местного бюджета предоставляются </w:t>
      </w:r>
      <w:r>
        <w:rPr>
          <w:sz w:val="28"/>
          <w:szCs w:val="28"/>
        </w:rPr>
        <w:t xml:space="preserve">в случаях и порядке, предусмотренных решением представительного органа муниципального образования о местном бюджете и принимаемыми в соответствии с ним муниципальными правовыми актами местной администрации. В ходе проверки отчета об исполнении бюджета рабочего поселка Посевная установлено нарушение порядка предоставления субсидий.  Получатели субсидий в размере </w:t>
      </w:r>
      <w:r w:rsidR="005A7AA1">
        <w:rPr>
          <w:sz w:val="28"/>
          <w:szCs w:val="28"/>
        </w:rPr>
        <w:t>4075,4</w:t>
      </w:r>
      <w:r>
        <w:rPr>
          <w:sz w:val="28"/>
          <w:szCs w:val="28"/>
        </w:rPr>
        <w:t xml:space="preserve"> тыс. руб. не были указаны в текстовой части решения о бюджете, в антимонопольный орган </w:t>
      </w:r>
      <w:r>
        <w:rPr>
          <w:spacing w:val="7"/>
          <w:sz w:val="28"/>
          <w:szCs w:val="28"/>
        </w:rPr>
        <w:t xml:space="preserve">с заявлением о даче согласия на предоставление субсидии </w:t>
      </w:r>
      <w:r>
        <w:rPr>
          <w:sz w:val="28"/>
          <w:szCs w:val="28"/>
        </w:rPr>
        <w:t xml:space="preserve">администрация </w:t>
      </w:r>
      <w:proofErr w:type="spellStart"/>
      <w:r>
        <w:rPr>
          <w:sz w:val="28"/>
          <w:szCs w:val="28"/>
        </w:rPr>
        <w:t>р.п</w:t>
      </w:r>
      <w:proofErr w:type="spellEnd"/>
      <w:r>
        <w:rPr>
          <w:sz w:val="28"/>
          <w:szCs w:val="28"/>
        </w:rPr>
        <w:t xml:space="preserve">.  Посевная  не обращалась. </w:t>
      </w:r>
    </w:p>
    <w:p w:rsidR="00ED167F" w:rsidRDefault="00ED167F" w:rsidP="00ED167F">
      <w:pPr>
        <w:autoSpaceDE w:val="0"/>
        <w:autoSpaceDN w:val="0"/>
        <w:adjustRightInd w:val="0"/>
        <w:ind w:firstLine="851"/>
        <w:jc w:val="both"/>
        <w:rPr>
          <w:sz w:val="28"/>
          <w:szCs w:val="28"/>
        </w:rPr>
      </w:pPr>
      <w:r>
        <w:rPr>
          <w:sz w:val="28"/>
          <w:szCs w:val="28"/>
        </w:rPr>
        <w:t>В нарушение п. 4 ч.1 ст. 93 Федерального закона о контрактной системе  установлены случаи превышения 10%-</w:t>
      </w:r>
      <w:proofErr w:type="spellStart"/>
      <w:r>
        <w:rPr>
          <w:sz w:val="28"/>
          <w:szCs w:val="28"/>
        </w:rPr>
        <w:t>го</w:t>
      </w:r>
      <w:proofErr w:type="spellEnd"/>
      <w:r>
        <w:rPr>
          <w:sz w:val="28"/>
          <w:szCs w:val="28"/>
        </w:rPr>
        <w:t xml:space="preserve"> лимита от совокупного годового объема закупок заказчика  при осуществлении закупок у единственного поставщика. Администрация </w:t>
      </w:r>
      <w:proofErr w:type="spellStart"/>
      <w:r>
        <w:rPr>
          <w:sz w:val="28"/>
          <w:szCs w:val="28"/>
        </w:rPr>
        <w:t>р.п</w:t>
      </w:r>
      <w:proofErr w:type="spellEnd"/>
      <w:r>
        <w:rPr>
          <w:sz w:val="28"/>
          <w:szCs w:val="28"/>
        </w:rPr>
        <w:t>. Посевная осуществила закупки с превышением 10%-</w:t>
      </w:r>
      <w:proofErr w:type="spellStart"/>
      <w:r>
        <w:rPr>
          <w:sz w:val="28"/>
          <w:szCs w:val="28"/>
        </w:rPr>
        <w:t>го</w:t>
      </w:r>
      <w:proofErr w:type="spellEnd"/>
      <w:r>
        <w:rPr>
          <w:sz w:val="28"/>
          <w:szCs w:val="28"/>
        </w:rPr>
        <w:t xml:space="preserve"> лимита на 7109,1 тыс. руб., администрация </w:t>
      </w:r>
      <w:proofErr w:type="spellStart"/>
      <w:r>
        <w:rPr>
          <w:sz w:val="28"/>
          <w:szCs w:val="28"/>
        </w:rPr>
        <w:t>р.п</w:t>
      </w:r>
      <w:proofErr w:type="spellEnd"/>
      <w:r>
        <w:rPr>
          <w:sz w:val="28"/>
          <w:szCs w:val="28"/>
        </w:rPr>
        <w:t xml:space="preserve">. </w:t>
      </w:r>
      <w:proofErr w:type="spellStart"/>
      <w:proofErr w:type="gramStart"/>
      <w:r>
        <w:rPr>
          <w:sz w:val="28"/>
          <w:szCs w:val="28"/>
        </w:rPr>
        <w:t>Дорогино</w:t>
      </w:r>
      <w:proofErr w:type="spellEnd"/>
      <w:r>
        <w:rPr>
          <w:sz w:val="28"/>
          <w:szCs w:val="28"/>
        </w:rPr>
        <w:t xml:space="preserve"> – с превышением на 1184,6 тыс. руб.  Кроме того, в процессе проведения внешней проверки в МО города Черепаново  установлены случаи «дробления» закупок – заключение нескольких контрактов (договоров) с общим (одинаковым) предметом, сроком исполнения и поставщиком (подрядчиком, исполнителем) на общую сумму, превышающую предельный размер закупки у единственного поставщика (600,0 тыс. руб.), всего 7 контрактов на сумму 2546,6 тыс. руб.  </w:t>
      </w:r>
      <w:proofErr w:type="gramEnd"/>
    </w:p>
    <w:p w:rsidR="00ED167F" w:rsidRDefault="00ED167F" w:rsidP="00ED167F">
      <w:pPr>
        <w:ind w:firstLine="851"/>
        <w:jc w:val="both"/>
        <w:rPr>
          <w:sz w:val="28"/>
          <w:szCs w:val="28"/>
        </w:rPr>
      </w:pPr>
      <w:r>
        <w:rPr>
          <w:sz w:val="28"/>
          <w:szCs w:val="28"/>
        </w:rPr>
        <w:lastRenderedPageBreak/>
        <w:t xml:space="preserve">Заключения по результатам внешних проверок годовых отчетов с предложениями по устранению выявленных недостатков и нарушений  были направлены в представительные органы и Главам муниципальных образований Черепановского района Новосибирской области. Главам 9-ти муниципальных образований внесено представление с требованием о его рассмотрении и принятии мер по пресечению и устранению выявленных нарушений и недостатков. </w:t>
      </w:r>
      <w:proofErr w:type="gramStart"/>
      <w:r>
        <w:rPr>
          <w:sz w:val="28"/>
          <w:szCs w:val="28"/>
        </w:rPr>
        <w:t>В отношении двух Глав муниципальных образований и главного бухгалтера администрации городского поселения возбуждено дело об административном правонарушении (ч. 4 ст.15.15.6.</w:t>
      </w:r>
      <w:proofErr w:type="gramEnd"/>
      <w:r>
        <w:rPr>
          <w:sz w:val="28"/>
          <w:szCs w:val="28"/>
        </w:rPr>
        <w:t xml:space="preserve"> </w:t>
      </w:r>
      <w:proofErr w:type="gramStart"/>
      <w:r>
        <w:rPr>
          <w:sz w:val="28"/>
          <w:szCs w:val="28"/>
        </w:rPr>
        <w:t xml:space="preserve">КоАП РФ, за грубое нарушение требований к составлению бюджетной отчетности). </w:t>
      </w:r>
      <w:proofErr w:type="gramEnd"/>
    </w:p>
    <w:p w:rsidR="00ED167F" w:rsidRDefault="00ED167F" w:rsidP="00ED167F">
      <w:pPr>
        <w:ind w:firstLine="851"/>
        <w:jc w:val="both"/>
        <w:rPr>
          <w:sz w:val="28"/>
          <w:szCs w:val="28"/>
        </w:rPr>
      </w:pPr>
    </w:p>
    <w:p w:rsidR="00ED167F" w:rsidRDefault="00ED167F" w:rsidP="00ED167F">
      <w:pPr>
        <w:ind w:firstLine="851"/>
        <w:jc w:val="both"/>
        <w:rPr>
          <w:sz w:val="28"/>
          <w:szCs w:val="28"/>
        </w:rPr>
      </w:pPr>
      <w:r>
        <w:rPr>
          <w:sz w:val="28"/>
          <w:szCs w:val="28"/>
        </w:rPr>
        <w:t xml:space="preserve">В соответствии </w:t>
      </w:r>
      <w:r>
        <w:rPr>
          <w:rFonts w:eastAsia="Calibri"/>
          <w:sz w:val="28"/>
          <w:szCs w:val="28"/>
          <w:lang w:eastAsia="en-US"/>
        </w:rPr>
        <w:t xml:space="preserve">с п. 2 ст. 157 Бюджетного кодекса РФ и соглашениями о передаче полномочий с ноября по декабрь </w:t>
      </w:r>
      <w:r>
        <w:rPr>
          <w:sz w:val="28"/>
          <w:szCs w:val="28"/>
        </w:rPr>
        <w:t xml:space="preserve">2024 года </w:t>
      </w:r>
      <w:r>
        <w:rPr>
          <w:rFonts w:eastAsia="Calibri"/>
          <w:sz w:val="28"/>
          <w:szCs w:val="28"/>
          <w:lang w:eastAsia="en-US"/>
        </w:rPr>
        <w:t xml:space="preserve"> проводилась экспертиза проектов решений Советов депутатов 15-ти муниципальных образований о бюджете </w:t>
      </w:r>
      <w:r>
        <w:rPr>
          <w:sz w:val="28"/>
          <w:szCs w:val="28"/>
        </w:rPr>
        <w:t>на очередной 2025 год и плановый период 2026 и 2027 годов.</w:t>
      </w:r>
    </w:p>
    <w:p w:rsidR="00ED167F" w:rsidRDefault="00ED167F" w:rsidP="00ED167F">
      <w:pPr>
        <w:autoSpaceDE w:val="0"/>
        <w:autoSpaceDN w:val="0"/>
        <w:adjustRightInd w:val="0"/>
        <w:ind w:firstLine="851"/>
        <w:jc w:val="both"/>
        <w:rPr>
          <w:sz w:val="28"/>
          <w:szCs w:val="28"/>
        </w:rPr>
      </w:pPr>
      <w:r>
        <w:rPr>
          <w:sz w:val="28"/>
          <w:szCs w:val="28"/>
        </w:rPr>
        <w:t xml:space="preserve">При отражении расходов по подразделу 0409 «Дорожное хозяйство (дорожные фонды)»  в большинстве проектов местных бюджетов были нарушены требования Порядка </w:t>
      </w:r>
      <w:proofErr w:type="gramStart"/>
      <w:r>
        <w:rPr>
          <w:sz w:val="28"/>
          <w:szCs w:val="28"/>
        </w:rPr>
        <w:t>формирования</w:t>
      </w:r>
      <w:proofErr w:type="gramEnd"/>
      <w:r>
        <w:rPr>
          <w:sz w:val="28"/>
          <w:szCs w:val="28"/>
        </w:rPr>
        <w:t xml:space="preserve"> и применения кодов бюджетной классификации в части неверного отражения кодов направлений расходов на дорожную деятельность (следовало применять коды с 9Д000 по 9Д199). Также при планировании расходов на обучение и повышение квалификации сотрудников проектами бюджетов не был предусмотрен  соответствующий подраздел 0705 «Профессиональная подготовка, переподготовка и повышение квалификации», расходы планировались по подразделу 0104 «Функционирование …местных администраций». </w:t>
      </w:r>
    </w:p>
    <w:p w:rsidR="00ED167F" w:rsidRDefault="00ED167F" w:rsidP="00ED167F">
      <w:pPr>
        <w:autoSpaceDE w:val="0"/>
        <w:autoSpaceDN w:val="0"/>
        <w:adjustRightInd w:val="0"/>
        <w:ind w:firstLine="851"/>
        <w:jc w:val="both"/>
        <w:rPr>
          <w:sz w:val="28"/>
          <w:szCs w:val="28"/>
        </w:rPr>
      </w:pPr>
      <w:r>
        <w:rPr>
          <w:sz w:val="28"/>
          <w:szCs w:val="28"/>
        </w:rPr>
        <w:t xml:space="preserve">Кроме того, по результатам экспертизы проектов отдельным муниципальным образованиям было рекомендовано провести ежегодную оценку эффективности реализации муниципальных программ, по которым проектами бюджетов на 2025 год и плановый период предусмотрены бюджетные ассигнования, однако в 2024 году бюджетные средства на их реализацию не использовались. Также было рекомендовано инициировать внесение изменений </w:t>
      </w:r>
      <w:proofErr w:type="gramStart"/>
      <w:r>
        <w:rPr>
          <w:sz w:val="28"/>
          <w:szCs w:val="28"/>
        </w:rPr>
        <w:t>в решения представительных органов об установлении на территориях поселений налога на имущество физических лиц в части</w:t>
      </w:r>
      <w:proofErr w:type="gramEnd"/>
      <w:r>
        <w:rPr>
          <w:sz w:val="28"/>
          <w:szCs w:val="28"/>
        </w:rPr>
        <w:t xml:space="preserve"> приведения перечня объектов налогообложения в соответствие пункту 3 ст. 406 Налогового кодекса РФ.   </w:t>
      </w:r>
    </w:p>
    <w:p w:rsidR="00ED167F" w:rsidRDefault="00ED167F" w:rsidP="00ED167F">
      <w:pPr>
        <w:spacing w:after="240"/>
        <w:ind w:firstLine="851"/>
        <w:jc w:val="both"/>
        <w:rPr>
          <w:sz w:val="28"/>
          <w:szCs w:val="28"/>
        </w:rPr>
      </w:pPr>
      <w:r>
        <w:rPr>
          <w:sz w:val="28"/>
          <w:szCs w:val="28"/>
        </w:rPr>
        <w:t>Заключения на проекты решений о бюджете муниципальных образований         Черепановского района с предложениями о приведение МПА в соответствие бюджетному законодательству были направлены в представительные органы и Главам муниципальных образований Черепановского района Новосибирской области.</w:t>
      </w:r>
    </w:p>
    <w:p w:rsidR="00ED167F" w:rsidRDefault="00ED167F" w:rsidP="00ED167F">
      <w:pPr>
        <w:tabs>
          <w:tab w:val="left" w:pos="567"/>
          <w:tab w:val="left" w:pos="709"/>
        </w:tabs>
        <w:spacing w:after="120"/>
        <w:jc w:val="both"/>
        <w:rPr>
          <w:b/>
          <w:sz w:val="28"/>
          <w:szCs w:val="28"/>
        </w:rPr>
      </w:pPr>
      <w:r>
        <w:rPr>
          <w:sz w:val="28"/>
          <w:szCs w:val="28"/>
        </w:rPr>
        <w:t xml:space="preserve">                       </w:t>
      </w:r>
      <w:r>
        <w:rPr>
          <w:b/>
          <w:sz w:val="28"/>
          <w:szCs w:val="28"/>
        </w:rPr>
        <w:t>Реализация результатов контрольных мероприятий.</w:t>
      </w:r>
    </w:p>
    <w:p w:rsidR="00ED167F" w:rsidRDefault="00ED167F" w:rsidP="00ED167F">
      <w:pPr>
        <w:tabs>
          <w:tab w:val="left" w:pos="709"/>
        </w:tabs>
        <w:ind w:firstLine="851"/>
        <w:jc w:val="both"/>
        <w:rPr>
          <w:sz w:val="28"/>
          <w:szCs w:val="28"/>
        </w:rPr>
      </w:pPr>
      <w:r>
        <w:rPr>
          <w:sz w:val="28"/>
          <w:szCs w:val="28"/>
        </w:rPr>
        <w:t>За отчетный период проведено 7 контрольных мероприятий, из них 1 тематическая проверка в отношении МУП «Жилищно-коммунальное хозяйство Черепановское» и 6 ревизий финансово-хозяйственной деятельности в отношении:</w:t>
      </w:r>
    </w:p>
    <w:p w:rsidR="00ED167F" w:rsidRDefault="00ED167F" w:rsidP="00ED167F">
      <w:pPr>
        <w:tabs>
          <w:tab w:val="left" w:pos="709"/>
        </w:tabs>
        <w:ind w:firstLine="851"/>
        <w:jc w:val="both"/>
        <w:rPr>
          <w:sz w:val="28"/>
          <w:szCs w:val="28"/>
        </w:rPr>
      </w:pPr>
      <w:r>
        <w:rPr>
          <w:sz w:val="28"/>
          <w:szCs w:val="28"/>
        </w:rPr>
        <w:t xml:space="preserve">- МКОУ </w:t>
      </w:r>
      <w:proofErr w:type="spellStart"/>
      <w:r>
        <w:rPr>
          <w:sz w:val="28"/>
          <w:szCs w:val="28"/>
        </w:rPr>
        <w:t>Пушнинская</w:t>
      </w:r>
      <w:proofErr w:type="spellEnd"/>
      <w:r>
        <w:rPr>
          <w:sz w:val="28"/>
          <w:szCs w:val="28"/>
        </w:rPr>
        <w:t xml:space="preserve"> средняя общеобразовательная школа;</w:t>
      </w:r>
    </w:p>
    <w:p w:rsidR="00ED167F" w:rsidRDefault="00ED167F" w:rsidP="00ED167F">
      <w:pPr>
        <w:tabs>
          <w:tab w:val="left" w:pos="709"/>
        </w:tabs>
        <w:ind w:firstLine="851"/>
        <w:jc w:val="both"/>
        <w:rPr>
          <w:sz w:val="28"/>
          <w:szCs w:val="28"/>
        </w:rPr>
      </w:pPr>
      <w:r>
        <w:rPr>
          <w:sz w:val="28"/>
          <w:szCs w:val="28"/>
        </w:rPr>
        <w:lastRenderedPageBreak/>
        <w:t>- МДОУ детский сад №12 «Золотая рыбка»;</w:t>
      </w:r>
    </w:p>
    <w:p w:rsidR="00ED167F" w:rsidRDefault="00ED167F" w:rsidP="00ED167F">
      <w:pPr>
        <w:tabs>
          <w:tab w:val="left" w:pos="709"/>
        </w:tabs>
        <w:ind w:firstLine="851"/>
        <w:jc w:val="both"/>
        <w:rPr>
          <w:sz w:val="28"/>
          <w:szCs w:val="28"/>
        </w:rPr>
      </w:pPr>
      <w:r>
        <w:rPr>
          <w:sz w:val="28"/>
          <w:szCs w:val="28"/>
        </w:rPr>
        <w:t>- МУ «</w:t>
      </w:r>
      <w:proofErr w:type="spellStart"/>
      <w:r>
        <w:rPr>
          <w:sz w:val="28"/>
          <w:szCs w:val="28"/>
        </w:rPr>
        <w:t>Крутишинский</w:t>
      </w:r>
      <w:proofErr w:type="spellEnd"/>
      <w:r>
        <w:rPr>
          <w:sz w:val="28"/>
          <w:szCs w:val="28"/>
        </w:rPr>
        <w:t xml:space="preserve"> сельский дом культуры»  муниципального образования Майского сельсовета;</w:t>
      </w:r>
    </w:p>
    <w:p w:rsidR="00ED167F" w:rsidRDefault="00ED167F" w:rsidP="00ED167F">
      <w:pPr>
        <w:tabs>
          <w:tab w:val="left" w:pos="709"/>
        </w:tabs>
        <w:ind w:firstLine="851"/>
        <w:jc w:val="both"/>
        <w:rPr>
          <w:sz w:val="28"/>
          <w:szCs w:val="28"/>
        </w:rPr>
      </w:pPr>
      <w:r>
        <w:rPr>
          <w:sz w:val="28"/>
          <w:szCs w:val="28"/>
        </w:rPr>
        <w:t>- МУ</w:t>
      </w:r>
      <w:r>
        <w:rPr>
          <w:color w:val="FF0000"/>
          <w:sz w:val="28"/>
          <w:szCs w:val="28"/>
        </w:rPr>
        <w:t xml:space="preserve"> </w:t>
      </w:r>
      <w:r>
        <w:rPr>
          <w:sz w:val="28"/>
          <w:szCs w:val="28"/>
        </w:rPr>
        <w:t>«Центр бухгалтерского и информационного обеспечения Черепановского района» (далее – МУ «</w:t>
      </w:r>
      <w:proofErr w:type="spellStart"/>
      <w:r>
        <w:rPr>
          <w:sz w:val="28"/>
          <w:szCs w:val="28"/>
        </w:rPr>
        <w:t>ЦБиИО</w:t>
      </w:r>
      <w:proofErr w:type="spellEnd"/>
      <w:r>
        <w:rPr>
          <w:sz w:val="28"/>
          <w:szCs w:val="28"/>
        </w:rPr>
        <w:t>»);</w:t>
      </w:r>
    </w:p>
    <w:p w:rsidR="00ED167F" w:rsidRDefault="00ED167F" w:rsidP="00ED167F">
      <w:pPr>
        <w:tabs>
          <w:tab w:val="left" w:pos="709"/>
        </w:tabs>
        <w:ind w:firstLine="851"/>
        <w:jc w:val="both"/>
        <w:rPr>
          <w:sz w:val="28"/>
          <w:szCs w:val="28"/>
        </w:rPr>
      </w:pPr>
      <w:r>
        <w:rPr>
          <w:sz w:val="28"/>
          <w:szCs w:val="28"/>
        </w:rPr>
        <w:t>- МКУ Городского Дома Культуры рабочего поселка Посевная Черепановского района Новосибирской области;</w:t>
      </w:r>
    </w:p>
    <w:p w:rsidR="00ED167F" w:rsidRDefault="00ED167F" w:rsidP="00ED167F">
      <w:pPr>
        <w:tabs>
          <w:tab w:val="left" w:pos="709"/>
        </w:tabs>
        <w:ind w:firstLine="851"/>
        <w:jc w:val="both"/>
        <w:rPr>
          <w:sz w:val="28"/>
          <w:szCs w:val="28"/>
        </w:rPr>
      </w:pPr>
      <w:r>
        <w:rPr>
          <w:sz w:val="28"/>
          <w:szCs w:val="28"/>
        </w:rPr>
        <w:t>- МУП «Жилищно-коммунальное хозяйство Черепановское».</w:t>
      </w:r>
    </w:p>
    <w:p w:rsidR="00ED167F" w:rsidRDefault="00ED167F" w:rsidP="00ED167F">
      <w:pPr>
        <w:autoSpaceDE w:val="0"/>
        <w:autoSpaceDN w:val="0"/>
        <w:adjustRightInd w:val="0"/>
        <w:ind w:firstLine="851"/>
        <w:jc w:val="both"/>
        <w:rPr>
          <w:rFonts w:eastAsia="Calibri"/>
          <w:sz w:val="28"/>
          <w:szCs w:val="28"/>
          <w:lang w:eastAsia="en-US"/>
        </w:rPr>
      </w:pPr>
      <w:r>
        <w:rPr>
          <w:sz w:val="28"/>
          <w:szCs w:val="28"/>
        </w:rPr>
        <w:t>Объем проверенных сре</w:t>
      </w:r>
      <w:proofErr w:type="gramStart"/>
      <w:r>
        <w:rPr>
          <w:sz w:val="28"/>
          <w:szCs w:val="28"/>
        </w:rPr>
        <w:t xml:space="preserve">дств </w:t>
      </w:r>
      <w:r>
        <w:rPr>
          <w:rFonts w:eastAsia="Calibri"/>
          <w:sz w:val="28"/>
          <w:szCs w:val="28"/>
          <w:lang w:eastAsia="en-US"/>
        </w:rPr>
        <w:t>пр</w:t>
      </w:r>
      <w:proofErr w:type="gramEnd"/>
      <w:r>
        <w:rPr>
          <w:rFonts w:eastAsia="Calibri"/>
          <w:sz w:val="28"/>
          <w:szCs w:val="28"/>
          <w:lang w:eastAsia="en-US"/>
        </w:rPr>
        <w:t>и осуществлении контрольных мероприятиях составил 380,0 млн. руб.</w:t>
      </w:r>
    </w:p>
    <w:p w:rsidR="00ED167F" w:rsidRDefault="00ED167F" w:rsidP="00ED167F">
      <w:pPr>
        <w:ind w:firstLine="851"/>
        <w:jc w:val="both"/>
        <w:rPr>
          <w:sz w:val="28"/>
          <w:szCs w:val="28"/>
        </w:rPr>
      </w:pPr>
      <w:r>
        <w:rPr>
          <w:rFonts w:eastAsia="Calibri"/>
          <w:sz w:val="28"/>
          <w:szCs w:val="28"/>
          <w:lang w:eastAsia="en-US"/>
        </w:rPr>
        <w:t>Суммовая оценка выявленных нарушений и недостатков по результатам проведения контрольных мероприятий составила 43 781,1 тыс. руб. или  12,6% от общей суммовой оценки,</w:t>
      </w:r>
      <w:r>
        <w:rPr>
          <w:sz w:val="28"/>
          <w:szCs w:val="28"/>
        </w:rPr>
        <w:t xml:space="preserve"> выявленных в 2024 году нарушений при осуществлении внешнего муниципального финансового контроля. Согласно Классификатору нарушений они подразделяются  на следующие группы (подгруппы): </w:t>
      </w:r>
    </w:p>
    <w:p w:rsidR="00ED167F" w:rsidRDefault="00ED167F" w:rsidP="00ED167F">
      <w:pPr>
        <w:ind w:firstLine="851"/>
        <w:jc w:val="both"/>
        <w:rPr>
          <w:sz w:val="28"/>
          <w:szCs w:val="28"/>
        </w:rPr>
      </w:pPr>
      <w:r>
        <w:rPr>
          <w:sz w:val="28"/>
          <w:szCs w:val="28"/>
        </w:rPr>
        <w:t>- нецелевое использование бюджетных средств – 1 случай на сумму 267,5 тыс. руб.;</w:t>
      </w:r>
    </w:p>
    <w:p w:rsidR="00ED167F" w:rsidRDefault="00ED167F" w:rsidP="00ED167F">
      <w:pPr>
        <w:ind w:firstLine="851"/>
        <w:jc w:val="both"/>
        <w:rPr>
          <w:sz w:val="28"/>
          <w:szCs w:val="28"/>
        </w:rPr>
      </w:pPr>
      <w:r>
        <w:rPr>
          <w:sz w:val="28"/>
          <w:szCs w:val="28"/>
        </w:rPr>
        <w:t xml:space="preserve">- при формировании и исполнении бюджетов -  51 случай на  сумму 9 735,6 тыс. руб.; </w:t>
      </w:r>
    </w:p>
    <w:p w:rsidR="00ED167F" w:rsidRDefault="00ED167F" w:rsidP="00ED167F">
      <w:pPr>
        <w:ind w:firstLine="851"/>
        <w:jc w:val="both"/>
        <w:rPr>
          <w:sz w:val="28"/>
          <w:szCs w:val="28"/>
        </w:rPr>
      </w:pPr>
      <w:r>
        <w:rPr>
          <w:sz w:val="28"/>
          <w:szCs w:val="28"/>
        </w:rPr>
        <w:t xml:space="preserve">- </w:t>
      </w:r>
      <w:r>
        <w:rPr>
          <w:rFonts w:eastAsia="Calibri"/>
          <w:sz w:val="28"/>
          <w:szCs w:val="28"/>
          <w:lang w:eastAsia="en-US"/>
        </w:rPr>
        <w:t xml:space="preserve">нарушения установленных единых требований к бюджетному (бухгалтерскому) учету, в том числе бюджетной, бухгалтерской (финансовой) отчетности </w:t>
      </w:r>
      <w:r>
        <w:rPr>
          <w:sz w:val="28"/>
          <w:szCs w:val="28"/>
        </w:rPr>
        <w:t xml:space="preserve"> - 59 случаев на сумму 23 437,0 тыс. руб.;</w:t>
      </w:r>
    </w:p>
    <w:p w:rsidR="00ED167F" w:rsidRDefault="00ED167F" w:rsidP="00ED167F">
      <w:pPr>
        <w:ind w:firstLine="851"/>
        <w:jc w:val="both"/>
        <w:rPr>
          <w:sz w:val="28"/>
          <w:szCs w:val="28"/>
        </w:rPr>
      </w:pPr>
      <w:r>
        <w:rPr>
          <w:sz w:val="28"/>
          <w:szCs w:val="28"/>
        </w:rPr>
        <w:t xml:space="preserve"> - нарушения в сфере управления и распоряжения муниципальной собственностью –  5 случаев  на сумму 3 234,0 тыс. руб.;</w:t>
      </w:r>
    </w:p>
    <w:p w:rsidR="00ED167F" w:rsidRDefault="00ED167F" w:rsidP="00ED167F">
      <w:pPr>
        <w:ind w:firstLine="851"/>
        <w:jc w:val="both"/>
        <w:rPr>
          <w:sz w:val="28"/>
          <w:szCs w:val="28"/>
        </w:rPr>
      </w:pPr>
      <w:r>
        <w:rPr>
          <w:sz w:val="28"/>
          <w:szCs w:val="28"/>
        </w:rPr>
        <w:t>- при осуществлении закупок – 17 случаев на 7 107,0 тыс. руб.;</w:t>
      </w:r>
    </w:p>
    <w:p w:rsidR="00ED167F" w:rsidRDefault="00ED167F" w:rsidP="00ED167F">
      <w:pPr>
        <w:ind w:firstLine="851"/>
        <w:jc w:val="both"/>
        <w:rPr>
          <w:sz w:val="28"/>
          <w:szCs w:val="28"/>
        </w:rPr>
      </w:pPr>
      <w:r>
        <w:rPr>
          <w:sz w:val="28"/>
          <w:szCs w:val="28"/>
        </w:rPr>
        <w:t xml:space="preserve">- иные нарушения - 6 случаев без суммовой оценки. </w:t>
      </w:r>
    </w:p>
    <w:p w:rsidR="00ED167F" w:rsidRDefault="00ED167F" w:rsidP="00ED167F">
      <w:pPr>
        <w:tabs>
          <w:tab w:val="left" w:pos="709"/>
        </w:tabs>
        <w:ind w:firstLine="709"/>
        <w:jc w:val="both"/>
        <w:rPr>
          <w:sz w:val="28"/>
          <w:szCs w:val="28"/>
          <w:highlight w:val="yellow"/>
        </w:rPr>
      </w:pPr>
    </w:p>
    <w:p w:rsidR="00ED167F" w:rsidRDefault="00ED167F" w:rsidP="00ED167F">
      <w:pPr>
        <w:autoSpaceDE w:val="0"/>
        <w:autoSpaceDN w:val="0"/>
        <w:adjustRightInd w:val="0"/>
        <w:ind w:firstLine="851"/>
        <w:jc w:val="both"/>
        <w:rPr>
          <w:sz w:val="28"/>
          <w:szCs w:val="28"/>
        </w:rPr>
      </w:pPr>
      <w:r>
        <w:rPr>
          <w:sz w:val="28"/>
          <w:szCs w:val="28"/>
        </w:rPr>
        <w:t xml:space="preserve">- </w:t>
      </w:r>
      <w:r>
        <w:rPr>
          <w:i/>
          <w:sz w:val="28"/>
          <w:szCs w:val="28"/>
        </w:rPr>
        <w:t>Нецелевое использование бюджетных средств</w:t>
      </w:r>
      <w:r>
        <w:rPr>
          <w:sz w:val="28"/>
          <w:szCs w:val="28"/>
        </w:rPr>
        <w:t xml:space="preserve">: </w:t>
      </w:r>
    </w:p>
    <w:p w:rsidR="00ED167F" w:rsidRDefault="00ED167F" w:rsidP="00ED167F">
      <w:pPr>
        <w:autoSpaceDE w:val="0"/>
        <w:autoSpaceDN w:val="0"/>
        <w:adjustRightInd w:val="0"/>
        <w:ind w:firstLine="851"/>
        <w:jc w:val="both"/>
        <w:rPr>
          <w:sz w:val="28"/>
          <w:szCs w:val="28"/>
        </w:rPr>
      </w:pPr>
      <w:proofErr w:type="gramStart"/>
      <w:r>
        <w:rPr>
          <w:sz w:val="28"/>
          <w:szCs w:val="28"/>
        </w:rPr>
        <w:t>-  учреждение допустило нецелевое использование бюджетных средств  из областного бюджета в размере 267,5 тыс. руб., предоставленных в рамках Соглашения о предоставлении субвенции местному бюджету на образовательную деятельность между Министерством образования НСО и администрацией Черепановского района, выплатив заработную плату специалисту в сфере закупок, не относящемуся к педагогическому персоналу, заработная плата прочего персонала должна выплачиваться за счет иных средств бюджета Черепановского района (МКОУ</w:t>
      </w:r>
      <w:proofErr w:type="gramEnd"/>
      <w:r>
        <w:rPr>
          <w:sz w:val="28"/>
          <w:szCs w:val="28"/>
        </w:rPr>
        <w:t xml:space="preserve"> </w:t>
      </w:r>
      <w:proofErr w:type="spellStart"/>
      <w:proofErr w:type="gramStart"/>
      <w:r>
        <w:rPr>
          <w:sz w:val="28"/>
          <w:szCs w:val="28"/>
        </w:rPr>
        <w:t>Пушнинская</w:t>
      </w:r>
      <w:proofErr w:type="spellEnd"/>
      <w:r>
        <w:rPr>
          <w:sz w:val="28"/>
          <w:szCs w:val="28"/>
        </w:rPr>
        <w:t xml:space="preserve"> СОШ).</w:t>
      </w:r>
      <w:proofErr w:type="gramEnd"/>
    </w:p>
    <w:p w:rsidR="00ED167F" w:rsidRDefault="00ED167F" w:rsidP="00ED167F">
      <w:pPr>
        <w:tabs>
          <w:tab w:val="left" w:pos="709"/>
        </w:tabs>
        <w:ind w:firstLine="851"/>
        <w:jc w:val="both"/>
        <w:rPr>
          <w:sz w:val="28"/>
          <w:szCs w:val="28"/>
        </w:rPr>
      </w:pPr>
    </w:p>
    <w:p w:rsidR="00ED167F" w:rsidRDefault="00ED167F" w:rsidP="00ED167F">
      <w:pPr>
        <w:tabs>
          <w:tab w:val="left" w:pos="709"/>
        </w:tabs>
        <w:ind w:firstLine="851"/>
        <w:jc w:val="both"/>
        <w:rPr>
          <w:i/>
          <w:sz w:val="28"/>
          <w:szCs w:val="28"/>
        </w:rPr>
      </w:pPr>
      <w:r>
        <w:rPr>
          <w:sz w:val="28"/>
          <w:szCs w:val="28"/>
        </w:rPr>
        <w:t xml:space="preserve">В соответствии с Классификатором нарушений выявлены следующие </w:t>
      </w:r>
      <w:r>
        <w:rPr>
          <w:i/>
          <w:sz w:val="28"/>
          <w:szCs w:val="28"/>
        </w:rPr>
        <w:t>нарушения при формировании и исполнении бюджетов:</w:t>
      </w:r>
    </w:p>
    <w:p w:rsidR="00ED167F" w:rsidRDefault="00ED167F" w:rsidP="00ED167F">
      <w:pPr>
        <w:numPr>
          <w:ilvl w:val="0"/>
          <w:numId w:val="19"/>
        </w:numPr>
        <w:tabs>
          <w:tab w:val="left" w:pos="709"/>
        </w:tabs>
        <w:ind w:left="0" w:firstLine="851"/>
        <w:jc w:val="both"/>
        <w:rPr>
          <w:sz w:val="28"/>
          <w:szCs w:val="28"/>
        </w:rPr>
      </w:pPr>
      <w:r>
        <w:rPr>
          <w:sz w:val="28"/>
          <w:szCs w:val="28"/>
        </w:rPr>
        <w:t>во всех учреждениях имелись нарушения ведения бюджетных смет казенных учреждений, ведения  реестра закупок, осуществленных без заключения муниципальных контрактов, нарушения при формировании бюджетной отчетности получателя бюджетных средств (в части содержания пояснительной записки);</w:t>
      </w:r>
    </w:p>
    <w:p w:rsidR="00ED167F" w:rsidRDefault="00ED167F" w:rsidP="00ED167F">
      <w:pPr>
        <w:numPr>
          <w:ilvl w:val="0"/>
          <w:numId w:val="19"/>
        </w:numPr>
        <w:tabs>
          <w:tab w:val="left" w:pos="709"/>
        </w:tabs>
        <w:ind w:left="0" w:firstLine="851"/>
        <w:jc w:val="both"/>
        <w:rPr>
          <w:sz w:val="28"/>
          <w:szCs w:val="28"/>
        </w:rPr>
      </w:pPr>
      <w:proofErr w:type="gramStart"/>
      <w:r>
        <w:rPr>
          <w:sz w:val="28"/>
          <w:szCs w:val="28"/>
        </w:rPr>
        <w:t xml:space="preserve">нарушения Порядка формирования и применения кодов бюджетной классификации </w:t>
      </w:r>
      <w:r>
        <w:rPr>
          <w:rFonts w:eastAsia="Calibri"/>
          <w:sz w:val="28"/>
          <w:szCs w:val="28"/>
          <w:lang w:eastAsia="en-US"/>
        </w:rPr>
        <w:t xml:space="preserve"> при составлении и исполнении бюджетных смет учреждений в </w:t>
      </w:r>
      <w:r>
        <w:rPr>
          <w:rFonts w:eastAsia="Calibri"/>
          <w:sz w:val="28"/>
          <w:szCs w:val="28"/>
          <w:lang w:eastAsia="en-US"/>
        </w:rPr>
        <w:lastRenderedPageBreak/>
        <w:t xml:space="preserve">части неверного применения </w:t>
      </w:r>
      <w:r>
        <w:rPr>
          <w:sz w:val="28"/>
          <w:szCs w:val="28"/>
        </w:rPr>
        <w:t xml:space="preserve">аналитических кодов КОСГУ и подразделов бюджетной классификации расходов (ГДК </w:t>
      </w:r>
      <w:proofErr w:type="spellStart"/>
      <w:r>
        <w:rPr>
          <w:sz w:val="28"/>
          <w:szCs w:val="28"/>
        </w:rPr>
        <w:t>р.п</w:t>
      </w:r>
      <w:proofErr w:type="spellEnd"/>
      <w:r>
        <w:rPr>
          <w:sz w:val="28"/>
          <w:szCs w:val="28"/>
        </w:rPr>
        <w:t>.</w:t>
      </w:r>
      <w:proofErr w:type="gramEnd"/>
      <w:r>
        <w:rPr>
          <w:sz w:val="28"/>
          <w:szCs w:val="28"/>
        </w:rPr>
        <w:t xml:space="preserve"> </w:t>
      </w:r>
      <w:proofErr w:type="gramStart"/>
      <w:r>
        <w:rPr>
          <w:sz w:val="28"/>
          <w:szCs w:val="28"/>
        </w:rPr>
        <w:t xml:space="preserve">Посевная, МКОУ </w:t>
      </w:r>
      <w:proofErr w:type="spellStart"/>
      <w:r>
        <w:rPr>
          <w:sz w:val="28"/>
          <w:szCs w:val="28"/>
        </w:rPr>
        <w:t>Пушнинская</w:t>
      </w:r>
      <w:proofErr w:type="spellEnd"/>
      <w:r>
        <w:rPr>
          <w:sz w:val="28"/>
          <w:szCs w:val="28"/>
        </w:rPr>
        <w:t xml:space="preserve"> СОШ, МУ «</w:t>
      </w:r>
      <w:proofErr w:type="spellStart"/>
      <w:r>
        <w:rPr>
          <w:sz w:val="28"/>
          <w:szCs w:val="28"/>
        </w:rPr>
        <w:t>Крутишинский</w:t>
      </w:r>
      <w:proofErr w:type="spellEnd"/>
      <w:r>
        <w:rPr>
          <w:sz w:val="28"/>
          <w:szCs w:val="28"/>
        </w:rPr>
        <w:t xml:space="preserve"> СДК», МДОУ детский сад №12 «Золотая рыбка»);</w:t>
      </w:r>
      <w:proofErr w:type="gramEnd"/>
    </w:p>
    <w:p w:rsidR="00ED167F" w:rsidRDefault="00ED167F" w:rsidP="00ED167F">
      <w:pPr>
        <w:numPr>
          <w:ilvl w:val="0"/>
          <w:numId w:val="19"/>
        </w:numPr>
        <w:tabs>
          <w:tab w:val="left" w:pos="709"/>
        </w:tabs>
        <w:ind w:left="0" w:firstLine="851"/>
        <w:jc w:val="both"/>
        <w:rPr>
          <w:sz w:val="28"/>
          <w:szCs w:val="28"/>
        </w:rPr>
      </w:pPr>
      <w:proofErr w:type="gramStart"/>
      <w:r>
        <w:rPr>
          <w:sz w:val="28"/>
          <w:szCs w:val="28"/>
        </w:rPr>
        <w:t xml:space="preserve">нарушение порядка и условий оплаты труда завышение (занижение) расходов на оплату труда (ГДК </w:t>
      </w:r>
      <w:proofErr w:type="spellStart"/>
      <w:r>
        <w:rPr>
          <w:sz w:val="28"/>
          <w:szCs w:val="28"/>
        </w:rPr>
        <w:t>р.п</w:t>
      </w:r>
      <w:proofErr w:type="spellEnd"/>
      <w:r>
        <w:rPr>
          <w:sz w:val="28"/>
          <w:szCs w:val="28"/>
        </w:rPr>
        <w:t>.</w:t>
      </w:r>
      <w:proofErr w:type="gramEnd"/>
      <w:r>
        <w:rPr>
          <w:sz w:val="28"/>
          <w:szCs w:val="28"/>
        </w:rPr>
        <w:t xml:space="preserve"> </w:t>
      </w:r>
      <w:proofErr w:type="gramStart"/>
      <w:r>
        <w:rPr>
          <w:sz w:val="28"/>
          <w:szCs w:val="28"/>
        </w:rPr>
        <w:t xml:space="preserve">Посевная на сумму 96,2 тыс. руб., МКОУ </w:t>
      </w:r>
      <w:proofErr w:type="spellStart"/>
      <w:r>
        <w:rPr>
          <w:sz w:val="28"/>
          <w:szCs w:val="28"/>
        </w:rPr>
        <w:t>Пушнинская</w:t>
      </w:r>
      <w:proofErr w:type="spellEnd"/>
      <w:r>
        <w:rPr>
          <w:sz w:val="28"/>
          <w:szCs w:val="28"/>
        </w:rPr>
        <w:t xml:space="preserve"> СОШ на сумму 654,7 тыс. руб., </w:t>
      </w:r>
      <w:r>
        <w:rPr>
          <w:bCs/>
          <w:sz w:val="28"/>
          <w:szCs w:val="28"/>
        </w:rPr>
        <w:t>МУ «</w:t>
      </w:r>
      <w:proofErr w:type="spellStart"/>
      <w:r>
        <w:rPr>
          <w:bCs/>
          <w:sz w:val="28"/>
          <w:szCs w:val="28"/>
        </w:rPr>
        <w:t>Крутишинский</w:t>
      </w:r>
      <w:proofErr w:type="spellEnd"/>
      <w:r>
        <w:rPr>
          <w:bCs/>
          <w:sz w:val="28"/>
          <w:szCs w:val="28"/>
        </w:rPr>
        <w:t xml:space="preserve"> СДК» на сумму 104,8  тыс. руб., </w:t>
      </w:r>
      <w:r>
        <w:rPr>
          <w:sz w:val="28"/>
          <w:szCs w:val="28"/>
        </w:rPr>
        <w:t>МДОУ детский сад №12 «Золотая рыбка» на сумму 26,9 тыс. руб.</w:t>
      </w:r>
      <w:r>
        <w:rPr>
          <w:bCs/>
          <w:sz w:val="28"/>
          <w:szCs w:val="28"/>
        </w:rPr>
        <w:t>);</w:t>
      </w:r>
      <w:proofErr w:type="gramEnd"/>
    </w:p>
    <w:p w:rsidR="00ED167F" w:rsidRDefault="00ED167F" w:rsidP="00ED167F">
      <w:pPr>
        <w:numPr>
          <w:ilvl w:val="0"/>
          <w:numId w:val="19"/>
        </w:numPr>
        <w:tabs>
          <w:tab w:val="left" w:pos="709"/>
        </w:tabs>
        <w:ind w:left="0" w:firstLine="851"/>
        <w:jc w:val="both"/>
        <w:rPr>
          <w:sz w:val="28"/>
          <w:szCs w:val="28"/>
        </w:rPr>
      </w:pPr>
      <w:proofErr w:type="gramStart"/>
      <w:r>
        <w:rPr>
          <w:sz w:val="28"/>
          <w:szCs w:val="28"/>
        </w:rPr>
        <w:t>неправомерная выплата премий работникам</w:t>
      </w:r>
      <w:r>
        <w:rPr>
          <w:bCs/>
          <w:sz w:val="28"/>
          <w:szCs w:val="28"/>
        </w:rPr>
        <w:t xml:space="preserve"> в отсутствие нормативных локальных актов либо выплата премий в нарушение действующего в учреждении порядка распределения стимулирующих выплат (ГДК </w:t>
      </w:r>
      <w:proofErr w:type="spellStart"/>
      <w:r>
        <w:rPr>
          <w:bCs/>
          <w:sz w:val="28"/>
          <w:szCs w:val="28"/>
        </w:rPr>
        <w:t>р.п</w:t>
      </w:r>
      <w:proofErr w:type="spellEnd"/>
      <w:r>
        <w:rPr>
          <w:bCs/>
          <w:sz w:val="28"/>
          <w:szCs w:val="28"/>
        </w:rPr>
        <w:t>.</w:t>
      </w:r>
      <w:proofErr w:type="gramEnd"/>
      <w:r>
        <w:rPr>
          <w:bCs/>
          <w:sz w:val="28"/>
          <w:szCs w:val="28"/>
        </w:rPr>
        <w:t xml:space="preserve"> </w:t>
      </w:r>
      <w:proofErr w:type="gramStart"/>
      <w:r>
        <w:rPr>
          <w:bCs/>
          <w:sz w:val="28"/>
          <w:szCs w:val="28"/>
        </w:rPr>
        <w:t xml:space="preserve">Посевная в сумме 1973,3 тыс. руб., МДОУ </w:t>
      </w:r>
      <w:proofErr w:type="spellStart"/>
      <w:r>
        <w:rPr>
          <w:bCs/>
          <w:sz w:val="28"/>
          <w:szCs w:val="28"/>
        </w:rPr>
        <w:t>Пушнинская</w:t>
      </w:r>
      <w:proofErr w:type="spellEnd"/>
      <w:r>
        <w:rPr>
          <w:bCs/>
          <w:sz w:val="28"/>
          <w:szCs w:val="28"/>
        </w:rPr>
        <w:t xml:space="preserve"> СОШ в сумме 4609,1 тыс. руб., МУ «</w:t>
      </w:r>
      <w:proofErr w:type="spellStart"/>
      <w:r>
        <w:rPr>
          <w:bCs/>
          <w:sz w:val="28"/>
          <w:szCs w:val="28"/>
        </w:rPr>
        <w:t>Крутишинский</w:t>
      </w:r>
      <w:proofErr w:type="spellEnd"/>
      <w:r>
        <w:rPr>
          <w:bCs/>
          <w:sz w:val="28"/>
          <w:szCs w:val="28"/>
        </w:rPr>
        <w:t xml:space="preserve"> СДК» в сумме 1890,1 тыс. руб.)</w:t>
      </w:r>
      <w:proofErr w:type="gramEnd"/>
    </w:p>
    <w:p w:rsidR="00ED167F" w:rsidRDefault="00ED167F" w:rsidP="00ED167F">
      <w:pPr>
        <w:tabs>
          <w:tab w:val="left" w:pos="709"/>
        </w:tabs>
        <w:ind w:firstLine="851"/>
        <w:jc w:val="both"/>
        <w:rPr>
          <w:rFonts w:eastAsia="Calibri"/>
          <w:i/>
          <w:sz w:val="28"/>
          <w:szCs w:val="28"/>
          <w:lang w:eastAsia="en-US"/>
        </w:rPr>
      </w:pPr>
    </w:p>
    <w:p w:rsidR="00ED167F" w:rsidRDefault="00ED167F" w:rsidP="00ED167F">
      <w:pPr>
        <w:tabs>
          <w:tab w:val="left" w:pos="709"/>
        </w:tabs>
        <w:ind w:firstLine="851"/>
        <w:jc w:val="both"/>
        <w:rPr>
          <w:rFonts w:eastAsia="Calibri"/>
          <w:sz w:val="28"/>
          <w:szCs w:val="28"/>
          <w:lang w:eastAsia="en-US"/>
        </w:rPr>
      </w:pPr>
      <w:r>
        <w:rPr>
          <w:rFonts w:eastAsia="Calibri"/>
          <w:i/>
          <w:sz w:val="28"/>
          <w:szCs w:val="28"/>
          <w:lang w:eastAsia="en-US"/>
        </w:rPr>
        <w:t>Нарушения установленных единых требований к бюджетному (бухгалтерскому) учету, в том числе бюджетной, бухгалтерской (финансовой) отчетности</w:t>
      </w:r>
      <w:r>
        <w:rPr>
          <w:rFonts w:eastAsia="Calibri"/>
          <w:sz w:val="28"/>
          <w:szCs w:val="28"/>
          <w:lang w:eastAsia="en-US"/>
        </w:rPr>
        <w:t>:</w:t>
      </w:r>
    </w:p>
    <w:p w:rsidR="00ED167F" w:rsidRDefault="00ED167F" w:rsidP="00ED167F">
      <w:pPr>
        <w:autoSpaceDE w:val="0"/>
        <w:autoSpaceDN w:val="0"/>
        <w:adjustRightInd w:val="0"/>
        <w:ind w:firstLine="851"/>
        <w:jc w:val="both"/>
        <w:rPr>
          <w:sz w:val="28"/>
          <w:szCs w:val="28"/>
        </w:rPr>
      </w:pPr>
      <w:proofErr w:type="gramStart"/>
      <w:r>
        <w:rPr>
          <w:rFonts w:eastAsia="Calibri"/>
          <w:sz w:val="28"/>
          <w:szCs w:val="28"/>
          <w:lang w:eastAsia="en-US"/>
        </w:rPr>
        <w:t xml:space="preserve">- искажение показателей Баланса получателя бюджетных средств на сумму 6635,4 тыс. руб. по причине отражения на счете 101 </w:t>
      </w:r>
      <w:r>
        <w:rPr>
          <w:sz w:val="28"/>
          <w:szCs w:val="28"/>
        </w:rPr>
        <w:t xml:space="preserve">«Основные средства – недвижимое имущество учреждения» стоимости здания, принадлежащего муниципальному образованию, но не зарегистрированного за учреждением на праве оперативного управления (ГДК </w:t>
      </w:r>
      <w:proofErr w:type="spellStart"/>
      <w:r>
        <w:rPr>
          <w:sz w:val="28"/>
          <w:szCs w:val="28"/>
        </w:rPr>
        <w:t>р.п</w:t>
      </w:r>
      <w:proofErr w:type="spellEnd"/>
      <w:r>
        <w:rPr>
          <w:sz w:val="28"/>
          <w:szCs w:val="28"/>
        </w:rPr>
        <w:t>.</w:t>
      </w:r>
      <w:proofErr w:type="gramEnd"/>
      <w:r>
        <w:rPr>
          <w:sz w:val="28"/>
          <w:szCs w:val="28"/>
        </w:rPr>
        <w:t xml:space="preserve"> </w:t>
      </w:r>
      <w:proofErr w:type="gramStart"/>
      <w:r>
        <w:rPr>
          <w:sz w:val="28"/>
          <w:szCs w:val="28"/>
        </w:rPr>
        <w:t>Посевная),</w:t>
      </w:r>
      <w:proofErr w:type="gramEnd"/>
    </w:p>
    <w:p w:rsidR="00ED167F" w:rsidRDefault="00ED167F" w:rsidP="00ED167F">
      <w:pPr>
        <w:autoSpaceDE w:val="0"/>
        <w:autoSpaceDN w:val="0"/>
        <w:adjustRightInd w:val="0"/>
        <w:ind w:firstLine="851"/>
        <w:jc w:val="both"/>
        <w:rPr>
          <w:sz w:val="28"/>
          <w:szCs w:val="28"/>
        </w:rPr>
      </w:pPr>
      <w:proofErr w:type="gramStart"/>
      <w:r>
        <w:rPr>
          <w:sz w:val="28"/>
          <w:szCs w:val="28"/>
        </w:rPr>
        <w:t xml:space="preserve">- искажение показателя Баланса получателя бюджетных средств на сумму 8495,9 тыс. руб. по причине не отражения на счете 103 «Непроизведенные активы» актуальной кадастровой стоимости земельных участков, закрепленных за учреждениями на праве постоянного (бессрочного) пользования, после переоценки (МКОУ </w:t>
      </w:r>
      <w:proofErr w:type="spellStart"/>
      <w:r>
        <w:rPr>
          <w:sz w:val="28"/>
          <w:szCs w:val="28"/>
        </w:rPr>
        <w:t>Пушнинская</w:t>
      </w:r>
      <w:proofErr w:type="spellEnd"/>
      <w:r>
        <w:rPr>
          <w:sz w:val="28"/>
          <w:szCs w:val="28"/>
        </w:rPr>
        <w:t xml:space="preserve"> СОШ, МДОУ детский сад №12 «Золотая рыбка») и не отражения в бюджетном учете (МУ «</w:t>
      </w:r>
      <w:proofErr w:type="spellStart"/>
      <w:r>
        <w:rPr>
          <w:sz w:val="28"/>
          <w:szCs w:val="28"/>
        </w:rPr>
        <w:t>Крутишинский</w:t>
      </w:r>
      <w:proofErr w:type="spellEnd"/>
      <w:r>
        <w:rPr>
          <w:sz w:val="28"/>
          <w:szCs w:val="28"/>
        </w:rPr>
        <w:t xml:space="preserve"> СДК») земельного участка, зарегистрированного на праве постоянного (бессрочного</w:t>
      </w:r>
      <w:proofErr w:type="gramEnd"/>
      <w:r>
        <w:rPr>
          <w:sz w:val="28"/>
          <w:szCs w:val="28"/>
        </w:rPr>
        <w:t>) пользования, кадастровой стоимостью 819,0 тыс. руб.;</w:t>
      </w:r>
    </w:p>
    <w:p w:rsidR="00ED167F" w:rsidRDefault="00ED167F" w:rsidP="00ED167F">
      <w:pPr>
        <w:autoSpaceDE w:val="0"/>
        <w:autoSpaceDN w:val="0"/>
        <w:adjustRightInd w:val="0"/>
        <w:ind w:firstLine="851"/>
        <w:jc w:val="both"/>
        <w:rPr>
          <w:sz w:val="28"/>
          <w:szCs w:val="28"/>
        </w:rPr>
      </w:pPr>
      <w:proofErr w:type="gramStart"/>
      <w:r>
        <w:rPr>
          <w:rFonts w:eastAsia="Calibri"/>
          <w:sz w:val="28"/>
          <w:szCs w:val="28"/>
          <w:lang w:eastAsia="en-US"/>
        </w:rPr>
        <w:t>- в бюджетном учете</w:t>
      </w:r>
      <w:r>
        <w:rPr>
          <w:sz w:val="28"/>
          <w:szCs w:val="28"/>
        </w:rPr>
        <w:t xml:space="preserve"> на </w:t>
      </w:r>
      <w:proofErr w:type="spellStart"/>
      <w:r>
        <w:rPr>
          <w:sz w:val="28"/>
          <w:szCs w:val="28"/>
        </w:rPr>
        <w:t>забалансовом</w:t>
      </w:r>
      <w:proofErr w:type="spellEnd"/>
      <w:r>
        <w:rPr>
          <w:sz w:val="28"/>
          <w:szCs w:val="28"/>
        </w:rPr>
        <w:t xml:space="preserve"> счете 10 «Обеспечение исполнения обязательств» не отражены банковские гарантии на сумму 4905,4 тыс. руб. (ГДК </w:t>
      </w:r>
      <w:proofErr w:type="spellStart"/>
      <w:r>
        <w:rPr>
          <w:sz w:val="28"/>
          <w:szCs w:val="28"/>
        </w:rPr>
        <w:t>р.п</w:t>
      </w:r>
      <w:proofErr w:type="spellEnd"/>
      <w:r>
        <w:rPr>
          <w:sz w:val="28"/>
          <w:szCs w:val="28"/>
        </w:rPr>
        <w:t>.</w:t>
      </w:r>
      <w:proofErr w:type="gramEnd"/>
      <w:r>
        <w:rPr>
          <w:sz w:val="28"/>
          <w:szCs w:val="28"/>
        </w:rPr>
        <w:t xml:space="preserve"> </w:t>
      </w:r>
      <w:proofErr w:type="gramStart"/>
      <w:r>
        <w:rPr>
          <w:sz w:val="28"/>
          <w:szCs w:val="28"/>
        </w:rPr>
        <w:t xml:space="preserve">Посевная), на </w:t>
      </w:r>
      <w:proofErr w:type="spellStart"/>
      <w:r>
        <w:rPr>
          <w:sz w:val="28"/>
          <w:szCs w:val="28"/>
        </w:rPr>
        <w:t>забалансовом</w:t>
      </w:r>
      <w:proofErr w:type="spellEnd"/>
      <w:r>
        <w:rPr>
          <w:sz w:val="28"/>
          <w:szCs w:val="28"/>
        </w:rPr>
        <w:t xml:space="preserve"> счете 20 «Задолженность, не востребованная кредиторами» числится задолженность по родительской плате в размере 41,4 тыс. руб. с истекшим сроком исковой давности (МДОУ детский сад №12 «Золотая рыбка»);</w:t>
      </w:r>
      <w:proofErr w:type="gramEnd"/>
    </w:p>
    <w:p w:rsidR="00ED167F" w:rsidRDefault="00ED167F" w:rsidP="00ED167F">
      <w:pPr>
        <w:autoSpaceDE w:val="0"/>
        <w:autoSpaceDN w:val="0"/>
        <w:adjustRightInd w:val="0"/>
        <w:ind w:firstLine="851"/>
        <w:jc w:val="both"/>
        <w:rPr>
          <w:sz w:val="28"/>
          <w:szCs w:val="28"/>
        </w:rPr>
      </w:pPr>
      <w:proofErr w:type="gramStart"/>
      <w:r>
        <w:rPr>
          <w:sz w:val="28"/>
          <w:szCs w:val="28"/>
        </w:rPr>
        <w:t xml:space="preserve">- в нарушение СанПиН для производства готовых блюд не использовалась рецептура технологических карт, имелись случаи несоответствия количества довольствующихся, отраженного в табелях посещаемости детей школьной столовой, с количеством, отраженным в меню-требованиях, а также случаи расхождения стоимости списанных продуктов в первичных учетных документах (МКОУ </w:t>
      </w:r>
      <w:proofErr w:type="spellStart"/>
      <w:r>
        <w:rPr>
          <w:sz w:val="28"/>
          <w:szCs w:val="28"/>
        </w:rPr>
        <w:t>Пушнинская</w:t>
      </w:r>
      <w:proofErr w:type="spellEnd"/>
      <w:r>
        <w:rPr>
          <w:sz w:val="28"/>
          <w:szCs w:val="28"/>
        </w:rPr>
        <w:t xml:space="preserve"> СОШ на сумму 5,8 тыс., МДОУ детский сад №12 «Золотая рыбка» на сумму 23,7 тыс. руб.);</w:t>
      </w:r>
      <w:proofErr w:type="gramEnd"/>
    </w:p>
    <w:p w:rsidR="00ED167F" w:rsidRDefault="00ED167F" w:rsidP="00ED167F">
      <w:pPr>
        <w:autoSpaceDE w:val="0"/>
        <w:autoSpaceDN w:val="0"/>
        <w:adjustRightInd w:val="0"/>
        <w:ind w:firstLine="851"/>
        <w:jc w:val="both"/>
        <w:rPr>
          <w:sz w:val="28"/>
          <w:szCs w:val="28"/>
        </w:rPr>
      </w:pPr>
      <w:r>
        <w:rPr>
          <w:sz w:val="28"/>
          <w:szCs w:val="28"/>
        </w:rPr>
        <w:t>- имелись нарушения и недостатки при оформлении актов о списании материальных запасов, инвентарных карточек, трудовых договоров, табелей учета рабочего времени, приказов на совмещение профессий и т.д.;</w:t>
      </w:r>
    </w:p>
    <w:p w:rsidR="00ED167F" w:rsidRDefault="00ED167F" w:rsidP="00ED167F">
      <w:pPr>
        <w:autoSpaceDE w:val="0"/>
        <w:autoSpaceDN w:val="0"/>
        <w:adjustRightInd w:val="0"/>
        <w:ind w:firstLine="851"/>
        <w:jc w:val="both"/>
        <w:rPr>
          <w:color w:val="000000"/>
          <w:sz w:val="28"/>
          <w:szCs w:val="28"/>
          <w:shd w:val="clear" w:color="auto" w:fill="FFFFFF"/>
        </w:rPr>
      </w:pPr>
      <w:r>
        <w:rPr>
          <w:sz w:val="28"/>
          <w:szCs w:val="28"/>
        </w:rPr>
        <w:lastRenderedPageBreak/>
        <w:t xml:space="preserve">- в нарушение </w:t>
      </w:r>
      <w:hyperlink r:id="rId11" w:history="1">
        <w:r w:rsidRPr="00A83F50">
          <w:rPr>
            <w:rStyle w:val="a6"/>
            <w:color w:val="auto"/>
            <w:sz w:val="28"/>
            <w:szCs w:val="28"/>
            <w:u w:val="none"/>
          </w:rPr>
          <w:t>п.1 ст.9</w:t>
        </w:r>
      </w:hyperlink>
      <w:r>
        <w:rPr>
          <w:sz w:val="28"/>
          <w:szCs w:val="28"/>
        </w:rPr>
        <w:t xml:space="preserve"> Закона о бухучете к бухгалтерскому учету приняты  авансовые отчеты директора предприятия </w:t>
      </w:r>
      <w:r>
        <w:rPr>
          <w:color w:val="000000"/>
          <w:sz w:val="28"/>
          <w:szCs w:val="28"/>
          <w:shd w:val="clear" w:color="auto" w:fill="FFFFFF"/>
        </w:rPr>
        <w:t>на сумму 66,3 тыс. руб. с приложением копий товарных чеков, имеющих признаки  фиктивных документов (МУП ЖКХ Черепановское»);</w:t>
      </w:r>
    </w:p>
    <w:p w:rsidR="00ED167F" w:rsidRDefault="00ED167F" w:rsidP="00ED167F">
      <w:pPr>
        <w:autoSpaceDE w:val="0"/>
        <w:autoSpaceDN w:val="0"/>
        <w:adjustRightInd w:val="0"/>
        <w:ind w:firstLine="851"/>
        <w:jc w:val="both"/>
        <w:rPr>
          <w:sz w:val="28"/>
          <w:szCs w:val="28"/>
        </w:rPr>
      </w:pPr>
      <w:proofErr w:type="gramStart"/>
      <w:r>
        <w:rPr>
          <w:color w:val="000000"/>
          <w:sz w:val="28"/>
          <w:szCs w:val="28"/>
          <w:shd w:val="clear" w:color="auto" w:fill="FFFFFF"/>
        </w:rPr>
        <w:t>- в</w:t>
      </w:r>
      <w:r>
        <w:rPr>
          <w:sz w:val="28"/>
          <w:szCs w:val="28"/>
        </w:rPr>
        <w:t xml:space="preserve"> нарушение ст.76 Н</w:t>
      </w:r>
      <w:r w:rsidR="00014E5D">
        <w:rPr>
          <w:sz w:val="28"/>
          <w:szCs w:val="28"/>
        </w:rPr>
        <w:t>алогового кодекса</w:t>
      </w:r>
      <w:r>
        <w:rPr>
          <w:sz w:val="28"/>
          <w:szCs w:val="28"/>
        </w:rPr>
        <w:t xml:space="preserve"> РФ, ст. 855 ГК РФ при наличии решения налогового органа о приостановлении операций по счетам </w:t>
      </w:r>
      <w:r>
        <w:rPr>
          <w:bCs/>
          <w:sz w:val="28"/>
          <w:szCs w:val="28"/>
        </w:rPr>
        <w:t>с расчетного счета МУП «ЖКХ Черепановское» под видом заработной платы сотрудникам были перечислены денежные средства в общей сумме 1704,7 тыс. руб., которые вносились сотрудниками в кассу предприятия и впоследствии направлялись на общепроизводственные расходы, что приводит к</w:t>
      </w:r>
      <w:r>
        <w:rPr>
          <w:sz w:val="28"/>
          <w:szCs w:val="28"/>
        </w:rPr>
        <w:t xml:space="preserve"> возникновению высоких налоговых</w:t>
      </w:r>
      <w:proofErr w:type="gramEnd"/>
      <w:r>
        <w:rPr>
          <w:sz w:val="28"/>
          <w:szCs w:val="28"/>
        </w:rPr>
        <w:t xml:space="preserve"> рисков при ведении финансово-хозяйственной деятельности.   </w:t>
      </w:r>
    </w:p>
    <w:p w:rsidR="00ED167F" w:rsidRDefault="00ED167F" w:rsidP="00ED167F">
      <w:pPr>
        <w:autoSpaceDE w:val="0"/>
        <w:autoSpaceDN w:val="0"/>
        <w:adjustRightInd w:val="0"/>
        <w:ind w:firstLine="851"/>
        <w:jc w:val="both"/>
        <w:rPr>
          <w:sz w:val="28"/>
          <w:szCs w:val="28"/>
        </w:rPr>
      </w:pPr>
    </w:p>
    <w:p w:rsidR="00ED167F" w:rsidRDefault="00ED167F" w:rsidP="00ED167F">
      <w:pPr>
        <w:autoSpaceDE w:val="0"/>
        <w:autoSpaceDN w:val="0"/>
        <w:adjustRightInd w:val="0"/>
        <w:ind w:firstLine="851"/>
        <w:jc w:val="both"/>
        <w:rPr>
          <w:rFonts w:eastAsia="Calibri"/>
          <w:i/>
          <w:sz w:val="28"/>
          <w:szCs w:val="28"/>
          <w:lang w:eastAsia="en-US"/>
        </w:rPr>
      </w:pPr>
      <w:r>
        <w:rPr>
          <w:i/>
          <w:sz w:val="28"/>
          <w:szCs w:val="28"/>
        </w:rPr>
        <w:t xml:space="preserve">Нарушения в сфере управления и распоряжения муниципальной собственностью: </w:t>
      </w:r>
    </w:p>
    <w:p w:rsidR="00ED167F" w:rsidRDefault="00ED167F" w:rsidP="00ED167F">
      <w:pPr>
        <w:autoSpaceDE w:val="0"/>
        <w:autoSpaceDN w:val="0"/>
        <w:adjustRightInd w:val="0"/>
        <w:ind w:firstLine="851"/>
        <w:jc w:val="both"/>
        <w:rPr>
          <w:sz w:val="28"/>
          <w:szCs w:val="28"/>
        </w:rPr>
      </w:pPr>
      <w:proofErr w:type="gramStart"/>
      <w:r>
        <w:rPr>
          <w:sz w:val="28"/>
          <w:szCs w:val="28"/>
        </w:rPr>
        <w:t xml:space="preserve">- в нарушение закона о государственной регистрации недвижимости не зарегистрировано право постоянного (бессрочного) пользования на земельный участок кадастровой стоимостью 3234,0 тыс. руб. под зданием учреждения (ГДК </w:t>
      </w:r>
      <w:proofErr w:type="spellStart"/>
      <w:r>
        <w:rPr>
          <w:sz w:val="28"/>
          <w:szCs w:val="28"/>
        </w:rPr>
        <w:t>р.п</w:t>
      </w:r>
      <w:proofErr w:type="spellEnd"/>
      <w:r>
        <w:rPr>
          <w:sz w:val="28"/>
          <w:szCs w:val="28"/>
        </w:rPr>
        <w:t>.</w:t>
      </w:r>
      <w:proofErr w:type="gramEnd"/>
      <w:r>
        <w:rPr>
          <w:sz w:val="28"/>
          <w:szCs w:val="28"/>
        </w:rPr>
        <w:t xml:space="preserve"> </w:t>
      </w:r>
      <w:proofErr w:type="gramStart"/>
      <w:r>
        <w:rPr>
          <w:sz w:val="28"/>
          <w:szCs w:val="28"/>
        </w:rPr>
        <w:t xml:space="preserve">Посевная). </w:t>
      </w:r>
      <w:proofErr w:type="gramEnd"/>
    </w:p>
    <w:p w:rsidR="00ED167F" w:rsidRDefault="00ED167F" w:rsidP="00ED167F">
      <w:pPr>
        <w:tabs>
          <w:tab w:val="left" w:pos="709"/>
        </w:tabs>
        <w:ind w:firstLine="851"/>
        <w:jc w:val="both"/>
        <w:rPr>
          <w:sz w:val="28"/>
          <w:szCs w:val="28"/>
        </w:rPr>
      </w:pPr>
    </w:p>
    <w:p w:rsidR="00ED167F" w:rsidRDefault="00ED167F" w:rsidP="00ED167F">
      <w:pPr>
        <w:tabs>
          <w:tab w:val="left" w:pos="709"/>
        </w:tabs>
        <w:ind w:firstLine="709"/>
        <w:jc w:val="both"/>
        <w:rPr>
          <w:i/>
          <w:sz w:val="28"/>
          <w:szCs w:val="28"/>
        </w:rPr>
      </w:pPr>
      <w:r>
        <w:rPr>
          <w:i/>
          <w:sz w:val="28"/>
          <w:szCs w:val="28"/>
        </w:rPr>
        <w:t>Нарушения в сфере закупок</w:t>
      </w:r>
      <w:r w:rsidRPr="00ED167F">
        <w:rPr>
          <w:i/>
          <w:sz w:val="28"/>
          <w:szCs w:val="28"/>
        </w:rPr>
        <w:t>:</w:t>
      </w:r>
    </w:p>
    <w:p w:rsidR="00ED167F" w:rsidRDefault="00ED167F" w:rsidP="00ED167F">
      <w:pPr>
        <w:pStyle w:val="a5"/>
        <w:autoSpaceDE w:val="0"/>
        <w:autoSpaceDN w:val="0"/>
        <w:adjustRightInd w:val="0"/>
        <w:spacing w:after="200"/>
        <w:ind w:left="0" w:firstLine="851"/>
        <w:jc w:val="both"/>
        <w:rPr>
          <w:sz w:val="28"/>
          <w:szCs w:val="28"/>
        </w:rPr>
      </w:pPr>
      <w:proofErr w:type="gramStart"/>
      <w:r>
        <w:rPr>
          <w:sz w:val="28"/>
          <w:szCs w:val="28"/>
        </w:rPr>
        <w:t xml:space="preserve">- в нарушение п.4 и п5 ч.1 ст.93 Закона о контрактной системе при осуществлении  закупок у единственного поставщика превышен 2-х миллионный  и 5-ти миллионный лимит от совокупного годового объема закупок (СГОЗ) МКОУ </w:t>
      </w:r>
      <w:proofErr w:type="spellStart"/>
      <w:r>
        <w:rPr>
          <w:sz w:val="28"/>
          <w:szCs w:val="28"/>
        </w:rPr>
        <w:t>Пушнинская</w:t>
      </w:r>
      <w:proofErr w:type="spellEnd"/>
      <w:r>
        <w:rPr>
          <w:sz w:val="28"/>
          <w:szCs w:val="28"/>
        </w:rPr>
        <w:t xml:space="preserve"> СОШ  на сумму 87,5 тыс. руб., 10% - </w:t>
      </w:r>
      <w:proofErr w:type="spellStart"/>
      <w:r>
        <w:rPr>
          <w:sz w:val="28"/>
          <w:szCs w:val="28"/>
        </w:rPr>
        <w:t>го</w:t>
      </w:r>
      <w:proofErr w:type="spellEnd"/>
      <w:r>
        <w:rPr>
          <w:sz w:val="28"/>
          <w:szCs w:val="28"/>
        </w:rPr>
        <w:t xml:space="preserve"> лимита от СГОЗ - МУ «</w:t>
      </w:r>
      <w:proofErr w:type="spellStart"/>
      <w:r>
        <w:rPr>
          <w:sz w:val="28"/>
          <w:szCs w:val="28"/>
        </w:rPr>
        <w:t>ЦБиИО</w:t>
      </w:r>
      <w:proofErr w:type="spellEnd"/>
      <w:r>
        <w:rPr>
          <w:sz w:val="28"/>
          <w:szCs w:val="28"/>
        </w:rPr>
        <w:t>» на сумму 269,2 тыс. руб. и МУП «ЖКХ Черепановское» на сумму 6750,3</w:t>
      </w:r>
      <w:proofErr w:type="gramEnd"/>
      <w:r>
        <w:rPr>
          <w:sz w:val="28"/>
          <w:szCs w:val="28"/>
        </w:rPr>
        <w:t xml:space="preserve"> тыс. руб.</w:t>
      </w:r>
    </w:p>
    <w:p w:rsidR="00ED167F" w:rsidRDefault="00ED167F" w:rsidP="00ED167F">
      <w:pPr>
        <w:pStyle w:val="a5"/>
        <w:autoSpaceDE w:val="0"/>
        <w:autoSpaceDN w:val="0"/>
        <w:adjustRightInd w:val="0"/>
        <w:spacing w:after="200"/>
        <w:ind w:left="0" w:firstLine="851"/>
        <w:jc w:val="both"/>
        <w:rPr>
          <w:sz w:val="28"/>
          <w:szCs w:val="28"/>
        </w:rPr>
      </w:pPr>
      <w:r>
        <w:rPr>
          <w:sz w:val="28"/>
          <w:szCs w:val="28"/>
          <w:shd w:val="clear" w:color="auto" w:fill="FFFFFF"/>
        </w:rPr>
        <w:t xml:space="preserve">- в нарушение ст. 103 Федерального закона о контрактной системе имелись случаи несвоевременного размещения информации об исполнении контракта на сайте </w:t>
      </w:r>
      <w:hyperlink r:id="rId12" w:history="1">
        <w:r w:rsidRPr="00161702">
          <w:rPr>
            <w:rStyle w:val="a6"/>
            <w:bCs/>
            <w:color w:val="auto"/>
            <w:sz w:val="28"/>
            <w:szCs w:val="28"/>
            <w:u w:val="none"/>
            <w:shd w:val="clear" w:color="auto" w:fill="FFFFFF"/>
            <w:lang w:val="en-US"/>
          </w:rPr>
          <w:t>www</w:t>
        </w:r>
        <w:r w:rsidRPr="00161702">
          <w:rPr>
            <w:rStyle w:val="a6"/>
            <w:bCs/>
            <w:color w:val="auto"/>
            <w:sz w:val="28"/>
            <w:szCs w:val="28"/>
            <w:u w:val="none"/>
            <w:shd w:val="clear" w:color="auto" w:fill="FFFFFF"/>
          </w:rPr>
          <w:t>.</w:t>
        </w:r>
        <w:proofErr w:type="spellStart"/>
        <w:r w:rsidRPr="00161702">
          <w:rPr>
            <w:rStyle w:val="a6"/>
            <w:bCs/>
            <w:color w:val="auto"/>
            <w:sz w:val="28"/>
            <w:szCs w:val="28"/>
            <w:u w:val="none"/>
            <w:shd w:val="clear" w:color="auto" w:fill="FFFFFF"/>
            <w:lang w:val="en-US"/>
          </w:rPr>
          <w:t>zakupki</w:t>
        </w:r>
        <w:proofErr w:type="spellEnd"/>
        <w:r w:rsidRPr="00161702">
          <w:rPr>
            <w:rStyle w:val="a6"/>
            <w:bCs/>
            <w:color w:val="auto"/>
            <w:sz w:val="28"/>
            <w:szCs w:val="28"/>
            <w:u w:val="none"/>
            <w:shd w:val="clear" w:color="auto" w:fill="FFFFFF"/>
          </w:rPr>
          <w:t>.</w:t>
        </w:r>
        <w:proofErr w:type="spellStart"/>
        <w:r w:rsidRPr="00161702">
          <w:rPr>
            <w:rStyle w:val="a6"/>
            <w:bCs/>
            <w:color w:val="auto"/>
            <w:sz w:val="28"/>
            <w:szCs w:val="28"/>
            <w:u w:val="none"/>
            <w:shd w:val="clear" w:color="auto" w:fill="FFFFFF"/>
            <w:lang w:val="en-US"/>
          </w:rPr>
          <w:t>gov</w:t>
        </w:r>
        <w:proofErr w:type="spellEnd"/>
        <w:r w:rsidRPr="00161702">
          <w:rPr>
            <w:rStyle w:val="a6"/>
            <w:bCs/>
            <w:color w:val="auto"/>
            <w:sz w:val="28"/>
            <w:szCs w:val="28"/>
            <w:u w:val="none"/>
            <w:shd w:val="clear" w:color="auto" w:fill="FFFFFF"/>
          </w:rPr>
          <w:t>.</w:t>
        </w:r>
        <w:r w:rsidRPr="00161702">
          <w:rPr>
            <w:rStyle w:val="a6"/>
            <w:bCs/>
            <w:color w:val="auto"/>
            <w:sz w:val="28"/>
            <w:szCs w:val="28"/>
            <w:u w:val="none"/>
            <w:shd w:val="clear" w:color="auto" w:fill="FFFFFF"/>
            <w:lang w:val="en-US"/>
          </w:rPr>
          <w:t>ru</w:t>
        </w:r>
      </w:hyperlink>
      <w:r w:rsidRPr="00161702">
        <w:rPr>
          <w:bCs/>
          <w:sz w:val="28"/>
          <w:szCs w:val="28"/>
          <w:shd w:val="clear" w:color="auto" w:fill="FFFFFF"/>
        </w:rPr>
        <w:t xml:space="preserve">. </w:t>
      </w:r>
    </w:p>
    <w:p w:rsidR="00ED167F" w:rsidRDefault="00ED167F" w:rsidP="00ED167F">
      <w:pPr>
        <w:autoSpaceDE w:val="0"/>
        <w:autoSpaceDN w:val="0"/>
        <w:adjustRightInd w:val="0"/>
        <w:ind w:firstLine="851"/>
        <w:jc w:val="both"/>
        <w:rPr>
          <w:sz w:val="28"/>
          <w:szCs w:val="28"/>
        </w:rPr>
      </w:pPr>
      <w:r>
        <w:rPr>
          <w:sz w:val="28"/>
          <w:szCs w:val="28"/>
        </w:rPr>
        <w:t xml:space="preserve">По итогам проведенных контрольных мероприятий всем руководителям проверенных организаций внесены представления с требованиями об их рассмотрении и принятии мер по пресечению и устранению выявленных нарушений и недостатков. В отношении двух руководителей возбуждено дело об административном правонарушении в порядке ч.4. ст.15.15.6. КоАП РФ за грубое нарушение требований к бюджетному учету, в том числе к составлению, предоставлению бюджетной отчетности. Постановлениями мирового судьи о назначении административного наказания должностные лица привлечены к административной ответственности в виде штрафа в размере 15,0 тыс. руб. (штрафы уплачены в бюджет Черепановского района).  </w:t>
      </w:r>
    </w:p>
    <w:p w:rsidR="00ED167F" w:rsidRDefault="00ED167F" w:rsidP="00ED167F">
      <w:pPr>
        <w:autoSpaceDE w:val="0"/>
        <w:autoSpaceDN w:val="0"/>
        <w:adjustRightInd w:val="0"/>
        <w:ind w:firstLine="851"/>
        <w:jc w:val="both"/>
        <w:rPr>
          <w:sz w:val="28"/>
          <w:szCs w:val="28"/>
        </w:rPr>
      </w:pPr>
      <w:r>
        <w:rPr>
          <w:sz w:val="28"/>
          <w:szCs w:val="28"/>
        </w:rPr>
        <w:t xml:space="preserve">Отчеты о проведенных контрольных мероприятий направлялись в Совет депутатов Черепановского района и главам муниципальных образований. </w:t>
      </w:r>
    </w:p>
    <w:p w:rsidR="00ED167F" w:rsidRDefault="00ED167F" w:rsidP="00ED167F">
      <w:pPr>
        <w:ind w:firstLine="851"/>
        <w:jc w:val="both"/>
        <w:rPr>
          <w:sz w:val="28"/>
          <w:szCs w:val="28"/>
          <w:highlight w:val="yellow"/>
        </w:rPr>
      </w:pPr>
    </w:p>
    <w:p w:rsidR="00ED167F" w:rsidRDefault="00ED167F" w:rsidP="00ED167F">
      <w:pPr>
        <w:pStyle w:val="3"/>
        <w:ind w:right="-2" w:firstLine="851"/>
        <w:jc w:val="both"/>
        <w:rPr>
          <w:highlight w:val="yellow"/>
        </w:rPr>
      </w:pPr>
      <w:r>
        <w:rPr>
          <w:b w:val="0"/>
          <w:highlight w:val="yellow"/>
        </w:rPr>
        <w:t xml:space="preserve">  </w:t>
      </w:r>
      <w:r>
        <w:rPr>
          <w:highlight w:val="yellow"/>
        </w:rPr>
        <w:t xml:space="preserve"> </w:t>
      </w:r>
      <w:r>
        <w:rPr>
          <w:rStyle w:val="af1"/>
          <w:highlight w:val="yellow"/>
        </w:rPr>
        <w:t xml:space="preserve"> </w:t>
      </w:r>
      <w:r>
        <w:rPr>
          <w:b w:val="0"/>
          <w:highlight w:val="yellow"/>
        </w:rPr>
        <w:t xml:space="preserve">  </w:t>
      </w:r>
      <w:r>
        <w:rPr>
          <w:highlight w:val="yellow"/>
        </w:rPr>
        <w:t xml:space="preserve"> </w:t>
      </w:r>
      <w:r>
        <w:rPr>
          <w:rStyle w:val="af1"/>
          <w:highlight w:val="yellow"/>
        </w:rPr>
        <w:t xml:space="preserve"> </w:t>
      </w:r>
    </w:p>
    <w:p w:rsidR="00ED167F" w:rsidRDefault="00ED167F" w:rsidP="00ED167F">
      <w:pPr>
        <w:pStyle w:val="a5"/>
        <w:autoSpaceDE w:val="0"/>
        <w:autoSpaceDN w:val="0"/>
        <w:adjustRightInd w:val="0"/>
        <w:jc w:val="center"/>
        <w:rPr>
          <w:b/>
          <w:sz w:val="28"/>
          <w:szCs w:val="28"/>
        </w:rPr>
      </w:pPr>
      <w:r>
        <w:rPr>
          <w:b/>
          <w:sz w:val="28"/>
          <w:szCs w:val="28"/>
        </w:rPr>
        <w:t xml:space="preserve">Использование средств бюджета </w:t>
      </w:r>
    </w:p>
    <w:p w:rsidR="00ED167F" w:rsidRDefault="00ED167F" w:rsidP="00ED167F">
      <w:pPr>
        <w:pStyle w:val="a5"/>
        <w:autoSpaceDE w:val="0"/>
        <w:autoSpaceDN w:val="0"/>
        <w:adjustRightInd w:val="0"/>
        <w:jc w:val="center"/>
        <w:rPr>
          <w:b/>
          <w:sz w:val="28"/>
          <w:szCs w:val="28"/>
        </w:rPr>
      </w:pPr>
      <w:r>
        <w:rPr>
          <w:b/>
          <w:sz w:val="28"/>
          <w:szCs w:val="28"/>
        </w:rPr>
        <w:t xml:space="preserve"> на обеспечение деятельности КСП Черепановского района.</w:t>
      </w:r>
    </w:p>
    <w:p w:rsidR="00ED167F" w:rsidRDefault="00ED167F" w:rsidP="00ED167F">
      <w:pPr>
        <w:pStyle w:val="a5"/>
        <w:autoSpaceDE w:val="0"/>
        <w:autoSpaceDN w:val="0"/>
        <w:adjustRightInd w:val="0"/>
        <w:rPr>
          <w:sz w:val="28"/>
          <w:szCs w:val="28"/>
        </w:rPr>
      </w:pPr>
    </w:p>
    <w:p w:rsidR="00ED167F" w:rsidRPr="00ED167F" w:rsidRDefault="00ED167F" w:rsidP="00ED167F">
      <w:pPr>
        <w:autoSpaceDE w:val="0"/>
        <w:autoSpaceDN w:val="0"/>
        <w:adjustRightInd w:val="0"/>
        <w:ind w:firstLine="851"/>
        <w:jc w:val="both"/>
        <w:rPr>
          <w:sz w:val="28"/>
          <w:szCs w:val="28"/>
        </w:rPr>
      </w:pPr>
      <w:r>
        <w:rPr>
          <w:sz w:val="28"/>
          <w:szCs w:val="28"/>
        </w:rPr>
        <w:t xml:space="preserve">В отчетном 2024 году расходы бюджета на материально-техническое и организационное обеспечение деятельности КСП Черепановского района составили 3379,1 тыс. руб., (в 2023 году – 2181,8  тыс. руб.), в </w:t>
      </w:r>
      <w:proofErr w:type="spellStart"/>
      <w:r>
        <w:rPr>
          <w:sz w:val="28"/>
          <w:szCs w:val="28"/>
        </w:rPr>
        <w:t>т.ч</w:t>
      </w:r>
      <w:proofErr w:type="spellEnd"/>
      <w:r>
        <w:rPr>
          <w:sz w:val="28"/>
          <w:szCs w:val="28"/>
        </w:rPr>
        <w:t xml:space="preserve">.: </w:t>
      </w:r>
    </w:p>
    <w:p w:rsidR="00ED167F" w:rsidRDefault="00ED167F" w:rsidP="00ED167F">
      <w:pPr>
        <w:autoSpaceDE w:val="0"/>
        <w:autoSpaceDN w:val="0"/>
        <w:adjustRightInd w:val="0"/>
        <w:ind w:firstLine="851"/>
        <w:jc w:val="both"/>
        <w:rPr>
          <w:sz w:val="28"/>
          <w:szCs w:val="28"/>
        </w:rPr>
      </w:pPr>
      <w:r w:rsidRPr="00ED167F">
        <w:rPr>
          <w:sz w:val="28"/>
          <w:szCs w:val="28"/>
        </w:rPr>
        <w:t xml:space="preserve">- </w:t>
      </w:r>
      <w:r>
        <w:rPr>
          <w:sz w:val="28"/>
          <w:szCs w:val="28"/>
        </w:rPr>
        <w:t>оплата труда – 2534,2 тыс. руб.;</w:t>
      </w:r>
    </w:p>
    <w:p w:rsidR="00ED167F" w:rsidRDefault="00ED167F" w:rsidP="00ED167F">
      <w:pPr>
        <w:autoSpaceDE w:val="0"/>
        <w:autoSpaceDN w:val="0"/>
        <w:adjustRightInd w:val="0"/>
        <w:ind w:firstLine="851"/>
        <w:jc w:val="both"/>
        <w:rPr>
          <w:sz w:val="28"/>
          <w:szCs w:val="28"/>
        </w:rPr>
      </w:pPr>
      <w:r>
        <w:rPr>
          <w:sz w:val="28"/>
          <w:szCs w:val="28"/>
        </w:rPr>
        <w:t>- налоги на ФОТ – 762,5 тыс. руб.;</w:t>
      </w:r>
    </w:p>
    <w:p w:rsidR="00ED167F" w:rsidRDefault="00ED167F" w:rsidP="00ED167F">
      <w:pPr>
        <w:autoSpaceDE w:val="0"/>
        <w:autoSpaceDN w:val="0"/>
        <w:adjustRightInd w:val="0"/>
        <w:ind w:firstLine="851"/>
        <w:jc w:val="both"/>
        <w:rPr>
          <w:sz w:val="28"/>
          <w:szCs w:val="28"/>
        </w:rPr>
      </w:pPr>
      <w:proofErr w:type="gramStart"/>
      <w:r>
        <w:rPr>
          <w:sz w:val="28"/>
          <w:szCs w:val="28"/>
        </w:rPr>
        <w:t>- материально-техническое обеспечение – 82,4 тыс. руб. (обслуживание программных комплексов – 66,7 тыс. руб., обучение – 12,0 тыс. руб., материалы к оргтехнике – 3,7 тыс. руб.).</w:t>
      </w:r>
      <w:proofErr w:type="gramEnd"/>
    </w:p>
    <w:p w:rsidR="00ED167F" w:rsidRDefault="00ED167F" w:rsidP="00ED167F">
      <w:pPr>
        <w:autoSpaceDE w:val="0"/>
        <w:autoSpaceDN w:val="0"/>
        <w:adjustRightInd w:val="0"/>
        <w:ind w:firstLine="851"/>
        <w:jc w:val="both"/>
        <w:rPr>
          <w:sz w:val="28"/>
          <w:szCs w:val="28"/>
        </w:rPr>
      </w:pPr>
      <w:r>
        <w:rPr>
          <w:sz w:val="28"/>
          <w:szCs w:val="28"/>
        </w:rPr>
        <w:t>Финансовое обеспечение КСП Черепановского района осуществлялось за счет средств бюджета Черепановского района в сумме 2826,0 тыс. руб. и межбюджетных трансфертов из бюджетов поселений на осуществление переданных полномочий в размере 533,1 тыс. руб.</w:t>
      </w:r>
    </w:p>
    <w:p w:rsidR="00ED167F" w:rsidRDefault="00ED167F" w:rsidP="00ED167F">
      <w:pPr>
        <w:rPr>
          <w:sz w:val="28"/>
          <w:szCs w:val="28"/>
        </w:rPr>
      </w:pPr>
    </w:p>
    <w:p w:rsidR="00ED167F" w:rsidRDefault="00ED167F" w:rsidP="00ED167F">
      <w:pPr>
        <w:rPr>
          <w:sz w:val="28"/>
          <w:szCs w:val="28"/>
        </w:rPr>
      </w:pPr>
    </w:p>
    <w:p w:rsidR="00ED167F" w:rsidRDefault="00ED167F" w:rsidP="00ED167F">
      <w:pPr>
        <w:rPr>
          <w:sz w:val="28"/>
          <w:szCs w:val="28"/>
        </w:rPr>
      </w:pPr>
      <w:r>
        <w:rPr>
          <w:sz w:val="28"/>
          <w:szCs w:val="28"/>
        </w:rPr>
        <w:t xml:space="preserve">Председатель                                                                                          С.В. </w:t>
      </w:r>
      <w:proofErr w:type="spellStart"/>
      <w:r>
        <w:rPr>
          <w:sz w:val="28"/>
          <w:szCs w:val="28"/>
        </w:rPr>
        <w:t>Томченко</w:t>
      </w:r>
      <w:proofErr w:type="spellEnd"/>
    </w:p>
    <w:p w:rsidR="00ED167F" w:rsidRDefault="00ED167F" w:rsidP="00ED167F">
      <w:pPr>
        <w:tabs>
          <w:tab w:val="left" w:pos="3721"/>
        </w:tabs>
        <w:rPr>
          <w:sz w:val="28"/>
          <w:szCs w:val="28"/>
        </w:rPr>
      </w:pPr>
    </w:p>
    <w:p w:rsidR="002702B6" w:rsidRDefault="002702B6" w:rsidP="002702B6">
      <w:pPr>
        <w:tabs>
          <w:tab w:val="left" w:pos="9918"/>
        </w:tabs>
        <w:ind w:right="-54"/>
        <w:jc w:val="center"/>
        <w:rPr>
          <w:b/>
          <w:sz w:val="28"/>
          <w:szCs w:val="28"/>
        </w:rPr>
      </w:pPr>
    </w:p>
    <w:sectPr w:rsidR="002702B6" w:rsidSect="0096483C">
      <w:footerReference w:type="default" r:id="rId13"/>
      <w:pgSz w:w="11906" w:h="16838"/>
      <w:pgMar w:top="709" w:right="567" w:bottom="993"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23E6" w:rsidRDefault="007623E6" w:rsidP="0096483C">
      <w:r>
        <w:separator/>
      </w:r>
    </w:p>
  </w:endnote>
  <w:endnote w:type="continuationSeparator" w:id="0">
    <w:p w:rsidR="007623E6" w:rsidRDefault="007623E6" w:rsidP="009648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9433360"/>
      <w:docPartObj>
        <w:docPartGallery w:val="Page Numbers (Bottom of Page)"/>
        <w:docPartUnique/>
      </w:docPartObj>
    </w:sdtPr>
    <w:sdtEndPr/>
    <w:sdtContent>
      <w:p w:rsidR="00041A56" w:rsidRDefault="00041A56">
        <w:pPr>
          <w:pStyle w:val="aa"/>
          <w:jc w:val="right"/>
        </w:pPr>
        <w:r>
          <w:fldChar w:fldCharType="begin"/>
        </w:r>
        <w:r>
          <w:instrText>PAGE   \* MERGEFORMAT</w:instrText>
        </w:r>
        <w:r>
          <w:fldChar w:fldCharType="separate"/>
        </w:r>
        <w:r w:rsidR="00D36B49">
          <w:rPr>
            <w:noProof/>
          </w:rPr>
          <w:t>2</w:t>
        </w:r>
        <w:r>
          <w:fldChar w:fldCharType="end"/>
        </w:r>
      </w:p>
    </w:sdtContent>
  </w:sdt>
  <w:p w:rsidR="00041A56" w:rsidRDefault="00041A56">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23E6" w:rsidRDefault="007623E6" w:rsidP="0096483C">
      <w:r>
        <w:separator/>
      </w:r>
    </w:p>
  </w:footnote>
  <w:footnote w:type="continuationSeparator" w:id="0">
    <w:p w:rsidR="007623E6" w:rsidRDefault="007623E6" w:rsidP="009648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8050A"/>
    <w:multiLevelType w:val="hybridMultilevel"/>
    <w:tmpl w:val="E6D6612E"/>
    <w:lvl w:ilvl="0" w:tplc="39142DEA">
      <w:start w:val="1"/>
      <w:numFmt w:val="decimal"/>
      <w:lvlText w:val="%1."/>
      <w:lvlJc w:val="left"/>
      <w:pPr>
        <w:ind w:left="1920" w:hanging="360"/>
      </w:pPr>
      <w:rPr>
        <w:rFonts w:hint="default"/>
      </w:rPr>
    </w:lvl>
    <w:lvl w:ilvl="1" w:tplc="04190019">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nsid w:val="08FC5C33"/>
    <w:multiLevelType w:val="hybridMultilevel"/>
    <w:tmpl w:val="92844780"/>
    <w:lvl w:ilvl="0" w:tplc="FC70F00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nsid w:val="0EFF019F"/>
    <w:multiLevelType w:val="multilevel"/>
    <w:tmpl w:val="DCE4CD2C"/>
    <w:lvl w:ilvl="0">
      <w:start w:val="1"/>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229738B4"/>
    <w:multiLevelType w:val="hybridMultilevel"/>
    <w:tmpl w:val="AE383FE0"/>
    <w:lvl w:ilvl="0" w:tplc="C714C16E">
      <w:start w:val="1"/>
      <w:numFmt w:val="decimal"/>
      <w:lvlText w:val="%1."/>
      <w:lvlJc w:val="left"/>
      <w:pPr>
        <w:ind w:left="1353" w:hanging="360"/>
      </w:pPr>
      <w:rPr>
        <w:rFonts w:hint="default"/>
        <w:color w:val="auto"/>
      </w:rPr>
    </w:lvl>
    <w:lvl w:ilvl="1" w:tplc="04190019">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22D50F06"/>
    <w:multiLevelType w:val="hybridMultilevel"/>
    <w:tmpl w:val="BFF4884C"/>
    <w:lvl w:ilvl="0" w:tplc="5C9C2F4C">
      <w:numFmt w:val="bullet"/>
      <w:lvlText w:val="-"/>
      <w:lvlJc w:val="left"/>
      <w:pPr>
        <w:ind w:left="1069" w:hanging="360"/>
      </w:pPr>
      <w:rPr>
        <w:rFonts w:ascii="Times New Roman" w:eastAsia="Times New Roman" w:hAnsi="Times New Roman" w:cs="Times New Roman"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5">
    <w:nsid w:val="313A28FC"/>
    <w:multiLevelType w:val="hybridMultilevel"/>
    <w:tmpl w:val="D3E0E0A6"/>
    <w:lvl w:ilvl="0" w:tplc="BB24F35A">
      <w:start w:val="1"/>
      <w:numFmt w:val="decimal"/>
      <w:lvlText w:val="%1."/>
      <w:lvlJc w:val="left"/>
      <w:pPr>
        <w:ind w:left="1211" w:hanging="360"/>
      </w:pPr>
      <w:rPr>
        <w:rFonts w:ascii="Times New Roman" w:eastAsia="Times New Roman" w:hAnsi="Times New Roman" w:cs="Times New Roman" w:hint="default"/>
        <w:b w:val="0"/>
        <w:i w:val="0"/>
        <w:color w:val="auto"/>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nsid w:val="34C952BA"/>
    <w:multiLevelType w:val="multilevel"/>
    <w:tmpl w:val="72464718"/>
    <w:lvl w:ilvl="0">
      <w:start w:val="1"/>
      <w:numFmt w:val="decimal"/>
      <w:lvlText w:val="%1."/>
      <w:lvlJc w:val="left"/>
      <w:pPr>
        <w:ind w:left="1211" w:hanging="360"/>
      </w:pPr>
      <w:rPr>
        <w:rFonts w:hint="default"/>
        <w:sz w:val="24"/>
        <w:szCs w:val="24"/>
      </w:rPr>
    </w:lvl>
    <w:lvl w:ilvl="1">
      <w:start w:val="1"/>
      <w:numFmt w:val="decimal"/>
      <w:lvlText w:val="%1.%2."/>
      <w:lvlJc w:val="left"/>
      <w:pPr>
        <w:ind w:left="360" w:hanging="360"/>
      </w:pPr>
      <w:rPr>
        <w:rFonts w:hint="default"/>
        <w:b w:val="0"/>
        <w:i w:val="0"/>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
    <w:nsid w:val="3C222A5B"/>
    <w:multiLevelType w:val="multilevel"/>
    <w:tmpl w:val="3CCAA302"/>
    <w:lvl w:ilvl="0">
      <w:start w:val="3"/>
      <w:numFmt w:val="decimal"/>
      <w:lvlText w:val="%1."/>
      <w:lvlJc w:val="left"/>
      <w:pPr>
        <w:ind w:left="720" w:hanging="360"/>
      </w:pPr>
      <w:rPr>
        <w:rFonts w:hint="default"/>
      </w:rPr>
    </w:lvl>
    <w:lvl w:ilvl="1">
      <w:start w:val="2"/>
      <w:numFmt w:val="decimal"/>
      <w:isLgl/>
      <w:lvlText w:val="%1.%2."/>
      <w:lvlJc w:val="left"/>
      <w:pPr>
        <w:ind w:left="1571" w:hanging="72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913" w:hanging="108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4255" w:hanging="144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597" w:hanging="1800"/>
      </w:pPr>
      <w:rPr>
        <w:rFonts w:hint="default"/>
      </w:rPr>
    </w:lvl>
    <w:lvl w:ilvl="8">
      <w:start w:val="1"/>
      <w:numFmt w:val="decimal"/>
      <w:isLgl/>
      <w:lvlText w:val="%1.%2.%3.%4.%5.%6.%7.%8.%9."/>
      <w:lvlJc w:val="left"/>
      <w:pPr>
        <w:ind w:left="6088" w:hanging="1800"/>
      </w:pPr>
      <w:rPr>
        <w:rFonts w:hint="default"/>
      </w:rPr>
    </w:lvl>
  </w:abstractNum>
  <w:abstractNum w:abstractNumId="8">
    <w:nsid w:val="3C3610C7"/>
    <w:multiLevelType w:val="hybridMultilevel"/>
    <w:tmpl w:val="A8D0C544"/>
    <w:lvl w:ilvl="0" w:tplc="1F70697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42B97A73"/>
    <w:multiLevelType w:val="multilevel"/>
    <w:tmpl w:val="4D7CDBBA"/>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44036872"/>
    <w:multiLevelType w:val="hybridMultilevel"/>
    <w:tmpl w:val="F4946530"/>
    <w:lvl w:ilvl="0" w:tplc="7A58FD06">
      <w:start w:val="1"/>
      <w:numFmt w:val="decimal"/>
      <w:lvlText w:val="%1."/>
      <w:lvlJc w:val="left"/>
      <w:pPr>
        <w:ind w:left="1069"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48C20F3D"/>
    <w:multiLevelType w:val="hybridMultilevel"/>
    <w:tmpl w:val="C7661EA4"/>
    <w:lvl w:ilvl="0" w:tplc="15E66AE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nsid w:val="4E3754D1"/>
    <w:multiLevelType w:val="multilevel"/>
    <w:tmpl w:val="BF501902"/>
    <w:lvl w:ilvl="0">
      <w:start w:val="1"/>
      <w:numFmt w:val="decimal"/>
      <w:lvlText w:val="%1."/>
      <w:lvlJc w:val="left"/>
      <w:pPr>
        <w:ind w:left="786" w:hanging="360"/>
      </w:pPr>
      <w:rPr>
        <w:rFonts w:ascii="Times New Roman" w:eastAsia="Times New Roman" w:hAnsi="Times New Roman" w:cs="Times New Roman"/>
        <w:color w:val="auto"/>
      </w:rPr>
    </w:lvl>
    <w:lvl w:ilvl="1">
      <w:start w:val="1"/>
      <w:numFmt w:val="decimal"/>
      <w:isLgl/>
      <w:lvlText w:val="%1.%2."/>
      <w:lvlJc w:val="left"/>
      <w:pPr>
        <w:ind w:left="1277" w:hanging="360"/>
      </w:pPr>
      <w:rPr>
        <w:rFonts w:hint="default"/>
      </w:rPr>
    </w:lvl>
    <w:lvl w:ilvl="2">
      <w:start w:val="1"/>
      <w:numFmt w:val="decimal"/>
      <w:isLgl/>
      <w:lvlText w:val="%1.%2.%3."/>
      <w:lvlJc w:val="left"/>
      <w:pPr>
        <w:ind w:left="1866" w:hanging="720"/>
      </w:pPr>
      <w:rPr>
        <w:rFonts w:hint="default"/>
      </w:rPr>
    </w:lvl>
    <w:lvl w:ilvl="3">
      <w:start w:val="1"/>
      <w:numFmt w:val="decimal"/>
      <w:isLgl/>
      <w:lvlText w:val="%1.%2.%3.%4."/>
      <w:lvlJc w:val="left"/>
      <w:pPr>
        <w:ind w:left="2226" w:hanging="720"/>
      </w:pPr>
      <w:rPr>
        <w:rFonts w:hint="default"/>
      </w:rPr>
    </w:lvl>
    <w:lvl w:ilvl="4">
      <w:start w:val="1"/>
      <w:numFmt w:val="decimal"/>
      <w:isLgl/>
      <w:lvlText w:val="%1.%2.%3.%4.%5."/>
      <w:lvlJc w:val="left"/>
      <w:pPr>
        <w:ind w:left="2946" w:hanging="1080"/>
      </w:pPr>
      <w:rPr>
        <w:rFonts w:hint="default"/>
      </w:rPr>
    </w:lvl>
    <w:lvl w:ilvl="5">
      <w:start w:val="1"/>
      <w:numFmt w:val="decimal"/>
      <w:isLgl/>
      <w:lvlText w:val="%1.%2.%3.%4.%5.%6."/>
      <w:lvlJc w:val="left"/>
      <w:pPr>
        <w:ind w:left="3306" w:hanging="1080"/>
      </w:pPr>
      <w:rPr>
        <w:rFonts w:hint="default"/>
      </w:rPr>
    </w:lvl>
    <w:lvl w:ilvl="6">
      <w:start w:val="1"/>
      <w:numFmt w:val="decimal"/>
      <w:isLgl/>
      <w:lvlText w:val="%1.%2.%3.%4.%5.%6.%7."/>
      <w:lvlJc w:val="left"/>
      <w:pPr>
        <w:ind w:left="4026" w:hanging="1440"/>
      </w:pPr>
      <w:rPr>
        <w:rFonts w:hint="default"/>
      </w:rPr>
    </w:lvl>
    <w:lvl w:ilvl="7">
      <w:start w:val="1"/>
      <w:numFmt w:val="decimal"/>
      <w:isLgl/>
      <w:lvlText w:val="%1.%2.%3.%4.%5.%6.%7.%8."/>
      <w:lvlJc w:val="left"/>
      <w:pPr>
        <w:ind w:left="4386" w:hanging="1440"/>
      </w:pPr>
      <w:rPr>
        <w:rFonts w:hint="default"/>
      </w:rPr>
    </w:lvl>
    <w:lvl w:ilvl="8">
      <w:start w:val="1"/>
      <w:numFmt w:val="decimal"/>
      <w:isLgl/>
      <w:lvlText w:val="%1.%2.%3.%4.%5.%6.%7.%8.%9."/>
      <w:lvlJc w:val="left"/>
      <w:pPr>
        <w:ind w:left="5106" w:hanging="1800"/>
      </w:pPr>
      <w:rPr>
        <w:rFonts w:hint="default"/>
      </w:rPr>
    </w:lvl>
  </w:abstractNum>
  <w:abstractNum w:abstractNumId="13">
    <w:nsid w:val="52531417"/>
    <w:multiLevelType w:val="hybridMultilevel"/>
    <w:tmpl w:val="38F69A68"/>
    <w:lvl w:ilvl="0" w:tplc="0D048C9A">
      <w:start w:val="1"/>
      <w:numFmt w:val="decimal"/>
      <w:lvlText w:val="%1."/>
      <w:lvlJc w:val="left"/>
      <w:pPr>
        <w:ind w:left="786" w:hanging="360"/>
      </w:pPr>
      <w:rPr>
        <w:rFonts w:hint="default"/>
        <w:b w:val="0"/>
        <w:color w:val="auto"/>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586F581A"/>
    <w:multiLevelType w:val="multilevel"/>
    <w:tmpl w:val="88243E3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color w:val="auto"/>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nsid w:val="5D043D10"/>
    <w:multiLevelType w:val="hybridMultilevel"/>
    <w:tmpl w:val="47EC79AA"/>
    <w:lvl w:ilvl="0" w:tplc="09880530">
      <w:start w:val="1"/>
      <w:numFmt w:val="decimal"/>
      <w:lvlText w:val="%1."/>
      <w:lvlJc w:val="left"/>
      <w:pPr>
        <w:ind w:left="735" w:hanging="375"/>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60097483"/>
    <w:multiLevelType w:val="multilevel"/>
    <w:tmpl w:val="6F14C514"/>
    <w:lvl w:ilvl="0">
      <w:start w:val="1"/>
      <w:numFmt w:val="decimal"/>
      <w:lvlText w:val="%1."/>
      <w:lvlJc w:val="left"/>
      <w:pPr>
        <w:ind w:left="1886" w:hanging="1035"/>
      </w:pPr>
      <w:rPr>
        <w:rFonts w:hint="default"/>
      </w:rPr>
    </w:lvl>
    <w:lvl w:ilvl="1">
      <w:start w:val="1"/>
      <w:numFmt w:val="decimal"/>
      <w:isLgl/>
      <w:lvlText w:val="%1.%2."/>
      <w:lvlJc w:val="left"/>
      <w:pPr>
        <w:ind w:left="1020" w:hanging="480"/>
      </w:pPr>
      <w:rPr>
        <w:rFonts w:hint="default"/>
        <w:color w:val="auto"/>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17">
    <w:nsid w:val="640133F2"/>
    <w:multiLevelType w:val="hybridMultilevel"/>
    <w:tmpl w:val="8C32DFB8"/>
    <w:lvl w:ilvl="0" w:tplc="02C2229E">
      <w:start w:val="1"/>
      <w:numFmt w:val="decimal"/>
      <w:lvlText w:val="%1."/>
      <w:lvlJc w:val="left"/>
      <w:pPr>
        <w:ind w:left="1835" w:hanging="112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8">
    <w:nsid w:val="698B343F"/>
    <w:multiLevelType w:val="multilevel"/>
    <w:tmpl w:val="1284D386"/>
    <w:lvl w:ilvl="0">
      <w:start w:val="1"/>
      <w:numFmt w:val="decimal"/>
      <w:lvlText w:val="%1."/>
      <w:lvlJc w:val="left"/>
      <w:pPr>
        <w:ind w:left="1211" w:hanging="360"/>
      </w:pPr>
      <w:rPr>
        <w:rFonts w:hint="default"/>
      </w:rPr>
    </w:lvl>
    <w:lvl w:ilvl="1">
      <w:start w:val="6"/>
      <w:numFmt w:val="decimal"/>
      <w:isLgl/>
      <w:lvlText w:val="%1.%2."/>
      <w:lvlJc w:val="left"/>
      <w:pPr>
        <w:ind w:left="5824" w:hanging="720"/>
      </w:pPr>
      <w:rPr>
        <w:rFonts w:hint="default"/>
      </w:rPr>
    </w:lvl>
    <w:lvl w:ilvl="2">
      <w:start w:val="1"/>
      <w:numFmt w:val="decimal"/>
      <w:isLgl/>
      <w:lvlText w:val="%1.%2.%3."/>
      <w:lvlJc w:val="left"/>
      <w:pPr>
        <w:ind w:left="10077" w:hanging="720"/>
      </w:pPr>
      <w:rPr>
        <w:rFonts w:hint="default"/>
      </w:rPr>
    </w:lvl>
    <w:lvl w:ilvl="3">
      <w:start w:val="1"/>
      <w:numFmt w:val="decimal"/>
      <w:isLgl/>
      <w:lvlText w:val="%1.%2.%3.%4."/>
      <w:lvlJc w:val="left"/>
      <w:pPr>
        <w:ind w:left="14690" w:hanging="1080"/>
      </w:pPr>
      <w:rPr>
        <w:rFonts w:hint="default"/>
      </w:rPr>
    </w:lvl>
    <w:lvl w:ilvl="4">
      <w:start w:val="1"/>
      <w:numFmt w:val="decimal"/>
      <w:isLgl/>
      <w:lvlText w:val="%1.%2.%3.%4.%5."/>
      <w:lvlJc w:val="left"/>
      <w:pPr>
        <w:ind w:left="18943" w:hanging="1080"/>
      </w:pPr>
      <w:rPr>
        <w:rFonts w:hint="default"/>
      </w:rPr>
    </w:lvl>
    <w:lvl w:ilvl="5">
      <w:start w:val="1"/>
      <w:numFmt w:val="decimal"/>
      <w:isLgl/>
      <w:lvlText w:val="%1.%2.%3.%4.%5.%6."/>
      <w:lvlJc w:val="left"/>
      <w:pPr>
        <w:ind w:left="23556" w:hanging="1440"/>
      </w:pPr>
      <w:rPr>
        <w:rFonts w:hint="default"/>
      </w:rPr>
    </w:lvl>
    <w:lvl w:ilvl="6">
      <w:start w:val="1"/>
      <w:numFmt w:val="decimal"/>
      <w:isLgl/>
      <w:lvlText w:val="%1.%2.%3.%4.%5.%6.%7."/>
      <w:lvlJc w:val="left"/>
      <w:pPr>
        <w:ind w:left="27809" w:hanging="1440"/>
      </w:pPr>
      <w:rPr>
        <w:rFonts w:hint="default"/>
      </w:rPr>
    </w:lvl>
    <w:lvl w:ilvl="7">
      <w:start w:val="1"/>
      <w:numFmt w:val="decimal"/>
      <w:isLgl/>
      <w:lvlText w:val="%1.%2.%3.%4.%5.%6.%7.%8."/>
      <w:lvlJc w:val="left"/>
      <w:pPr>
        <w:ind w:left="32422" w:hanging="1800"/>
      </w:pPr>
      <w:rPr>
        <w:rFonts w:hint="default"/>
      </w:rPr>
    </w:lvl>
    <w:lvl w:ilvl="8">
      <w:start w:val="1"/>
      <w:numFmt w:val="decimal"/>
      <w:isLgl/>
      <w:lvlText w:val="%1.%2.%3.%4.%5.%6.%7.%8.%9."/>
      <w:lvlJc w:val="left"/>
      <w:pPr>
        <w:ind w:left="-28861" w:hanging="1800"/>
      </w:pPr>
      <w:rPr>
        <w:rFonts w:hint="default"/>
      </w:rPr>
    </w:lvl>
  </w:abstractNum>
  <w:num w:numId="1">
    <w:abstractNumId w:val="7"/>
  </w:num>
  <w:num w:numId="2">
    <w:abstractNumId w:val="17"/>
  </w:num>
  <w:num w:numId="3">
    <w:abstractNumId w:val="10"/>
  </w:num>
  <w:num w:numId="4">
    <w:abstractNumId w:val="0"/>
  </w:num>
  <w:num w:numId="5">
    <w:abstractNumId w:val="14"/>
  </w:num>
  <w:num w:numId="6">
    <w:abstractNumId w:val="11"/>
  </w:num>
  <w:num w:numId="7">
    <w:abstractNumId w:val="12"/>
  </w:num>
  <w:num w:numId="8">
    <w:abstractNumId w:val="18"/>
  </w:num>
  <w:num w:numId="9">
    <w:abstractNumId w:val="6"/>
  </w:num>
  <w:num w:numId="10">
    <w:abstractNumId w:val="3"/>
  </w:num>
  <w:num w:numId="11">
    <w:abstractNumId w:val="8"/>
  </w:num>
  <w:num w:numId="12">
    <w:abstractNumId w:val="1"/>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13"/>
  </w:num>
  <w:num w:numId="16">
    <w:abstractNumId w:val="9"/>
  </w:num>
  <w:num w:numId="17">
    <w:abstractNumId w:val="2"/>
  </w:num>
  <w:num w:numId="18">
    <w:abstractNumId w:val="16"/>
  </w:num>
  <w:num w:numId="19">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3D67"/>
    <w:rsid w:val="0000119D"/>
    <w:rsid w:val="000012C2"/>
    <w:rsid w:val="00002582"/>
    <w:rsid w:val="0000263E"/>
    <w:rsid w:val="00007AC5"/>
    <w:rsid w:val="00012E42"/>
    <w:rsid w:val="00013805"/>
    <w:rsid w:val="00014374"/>
    <w:rsid w:val="00014E5D"/>
    <w:rsid w:val="0002103F"/>
    <w:rsid w:val="0002374F"/>
    <w:rsid w:val="000237D6"/>
    <w:rsid w:val="00027675"/>
    <w:rsid w:val="000304D2"/>
    <w:rsid w:val="000309F3"/>
    <w:rsid w:val="000319AB"/>
    <w:rsid w:val="00032B39"/>
    <w:rsid w:val="00032B93"/>
    <w:rsid w:val="00033140"/>
    <w:rsid w:val="00033335"/>
    <w:rsid w:val="000339ED"/>
    <w:rsid w:val="000359DF"/>
    <w:rsid w:val="00035B74"/>
    <w:rsid w:val="00036E57"/>
    <w:rsid w:val="0004013B"/>
    <w:rsid w:val="00040E03"/>
    <w:rsid w:val="00041A56"/>
    <w:rsid w:val="00042363"/>
    <w:rsid w:val="0004423C"/>
    <w:rsid w:val="000446C6"/>
    <w:rsid w:val="0004637D"/>
    <w:rsid w:val="0004728E"/>
    <w:rsid w:val="00047A1C"/>
    <w:rsid w:val="00047D75"/>
    <w:rsid w:val="00050239"/>
    <w:rsid w:val="00050AC0"/>
    <w:rsid w:val="00050D4D"/>
    <w:rsid w:val="00051129"/>
    <w:rsid w:val="00052366"/>
    <w:rsid w:val="000527E3"/>
    <w:rsid w:val="0005348E"/>
    <w:rsid w:val="00053C48"/>
    <w:rsid w:val="00055BE6"/>
    <w:rsid w:val="00055E8E"/>
    <w:rsid w:val="00056016"/>
    <w:rsid w:val="00060426"/>
    <w:rsid w:val="00060D24"/>
    <w:rsid w:val="00061A0B"/>
    <w:rsid w:val="00062D64"/>
    <w:rsid w:val="0006573A"/>
    <w:rsid w:val="00070254"/>
    <w:rsid w:val="00071DEC"/>
    <w:rsid w:val="00073D67"/>
    <w:rsid w:val="0007403B"/>
    <w:rsid w:val="00076D88"/>
    <w:rsid w:val="0008090E"/>
    <w:rsid w:val="00080926"/>
    <w:rsid w:val="00081E0B"/>
    <w:rsid w:val="00081E92"/>
    <w:rsid w:val="0008305F"/>
    <w:rsid w:val="000839B2"/>
    <w:rsid w:val="00083D90"/>
    <w:rsid w:val="000849BC"/>
    <w:rsid w:val="000866EA"/>
    <w:rsid w:val="000872CF"/>
    <w:rsid w:val="00090498"/>
    <w:rsid w:val="00093B74"/>
    <w:rsid w:val="00096314"/>
    <w:rsid w:val="000A12F2"/>
    <w:rsid w:val="000A3167"/>
    <w:rsid w:val="000A3190"/>
    <w:rsid w:val="000A5327"/>
    <w:rsid w:val="000A5FA0"/>
    <w:rsid w:val="000A7442"/>
    <w:rsid w:val="000B3EBA"/>
    <w:rsid w:val="000B7214"/>
    <w:rsid w:val="000C494E"/>
    <w:rsid w:val="000C4EE3"/>
    <w:rsid w:val="000C68B6"/>
    <w:rsid w:val="000C6FAB"/>
    <w:rsid w:val="000C6FB6"/>
    <w:rsid w:val="000D08DE"/>
    <w:rsid w:val="000D3D7E"/>
    <w:rsid w:val="000D5E51"/>
    <w:rsid w:val="000E0386"/>
    <w:rsid w:val="000E11D3"/>
    <w:rsid w:val="000E1702"/>
    <w:rsid w:val="000E1AD4"/>
    <w:rsid w:val="000E292C"/>
    <w:rsid w:val="000E353C"/>
    <w:rsid w:val="000E38B8"/>
    <w:rsid w:val="000E400F"/>
    <w:rsid w:val="000E42ED"/>
    <w:rsid w:val="000E61B8"/>
    <w:rsid w:val="000F0CE9"/>
    <w:rsid w:val="000F2A94"/>
    <w:rsid w:val="000F2BAF"/>
    <w:rsid w:val="000F4244"/>
    <w:rsid w:val="000F71AD"/>
    <w:rsid w:val="000F7AB1"/>
    <w:rsid w:val="000F7DBF"/>
    <w:rsid w:val="00101077"/>
    <w:rsid w:val="0010324D"/>
    <w:rsid w:val="00104690"/>
    <w:rsid w:val="001067FA"/>
    <w:rsid w:val="00107B50"/>
    <w:rsid w:val="0011098B"/>
    <w:rsid w:val="00111476"/>
    <w:rsid w:val="00113A89"/>
    <w:rsid w:val="001144FD"/>
    <w:rsid w:val="001156A9"/>
    <w:rsid w:val="00115927"/>
    <w:rsid w:val="0011743B"/>
    <w:rsid w:val="00121DAA"/>
    <w:rsid w:val="00122139"/>
    <w:rsid w:val="00122713"/>
    <w:rsid w:val="001237E6"/>
    <w:rsid w:val="001255F0"/>
    <w:rsid w:val="001275E3"/>
    <w:rsid w:val="00132610"/>
    <w:rsid w:val="00132A23"/>
    <w:rsid w:val="00133F61"/>
    <w:rsid w:val="00134832"/>
    <w:rsid w:val="0013486B"/>
    <w:rsid w:val="00134E4E"/>
    <w:rsid w:val="00135872"/>
    <w:rsid w:val="001370F3"/>
    <w:rsid w:val="00140148"/>
    <w:rsid w:val="001405D1"/>
    <w:rsid w:val="001427B4"/>
    <w:rsid w:val="00145575"/>
    <w:rsid w:val="00145718"/>
    <w:rsid w:val="001472C6"/>
    <w:rsid w:val="00150D91"/>
    <w:rsid w:val="00151B6A"/>
    <w:rsid w:val="00151BF8"/>
    <w:rsid w:val="00154748"/>
    <w:rsid w:val="00154939"/>
    <w:rsid w:val="00156075"/>
    <w:rsid w:val="001562E4"/>
    <w:rsid w:val="0015662E"/>
    <w:rsid w:val="00156FA7"/>
    <w:rsid w:val="0016161A"/>
    <w:rsid w:val="00161702"/>
    <w:rsid w:val="0016243F"/>
    <w:rsid w:val="00162547"/>
    <w:rsid w:val="0016565A"/>
    <w:rsid w:val="0016624F"/>
    <w:rsid w:val="001668B1"/>
    <w:rsid w:val="001671EA"/>
    <w:rsid w:val="00167D8E"/>
    <w:rsid w:val="00170452"/>
    <w:rsid w:val="00170F15"/>
    <w:rsid w:val="00171E7D"/>
    <w:rsid w:val="00173C2A"/>
    <w:rsid w:val="00175D30"/>
    <w:rsid w:val="0017686C"/>
    <w:rsid w:val="00180A28"/>
    <w:rsid w:val="00181126"/>
    <w:rsid w:val="00183AB8"/>
    <w:rsid w:val="00184EFB"/>
    <w:rsid w:val="0018547E"/>
    <w:rsid w:val="00185883"/>
    <w:rsid w:val="00186D8C"/>
    <w:rsid w:val="00190C03"/>
    <w:rsid w:val="001918B7"/>
    <w:rsid w:val="00193260"/>
    <w:rsid w:val="00193CE8"/>
    <w:rsid w:val="00193E45"/>
    <w:rsid w:val="0019535C"/>
    <w:rsid w:val="00195D59"/>
    <w:rsid w:val="00195DD8"/>
    <w:rsid w:val="00195F35"/>
    <w:rsid w:val="00196E2B"/>
    <w:rsid w:val="001971DA"/>
    <w:rsid w:val="00197F67"/>
    <w:rsid w:val="001A1683"/>
    <w:rsid w:val="001A1896"/>
    <w:rsid w:val="001A1B16"/>
    <w:rsid w:val="001A425D"/>
    <w:rsid w:val="001A4A93"/>
    <w:rsid w:val="001A54E1"/>
    <w:rsid w:val="001A5A42"/>
    <w:rsid w:val="001B07E0"/>
    <w:rsid w:val="001B0DA9"/>
    <w:rsid w:val="001B692D"/>
    <w:rsid w:val="001B7573"/>
    <w:rsid w:val="001C0EF1"/>
    <w:rsid w:val="001C29F9"/>
    <w:rsid w:val="001C2BB4"/>
    <w:rsid w:val="001C32D1"/>
    <w:rsid w:val="001C3CA4"/>
    <w:rsid w:val="001C5C45"/>
    <w:rsid w:val="001C6B42"/>
    <w:rsid w:val="001C7E88"/>
    <w:rsid w:val="001C7FA4"/>
    <w:rsid w:val="001D006F"/>
    <w:rsid w:val="001D1BBC"/>
    <w:rsid w:val="001D2ECE"/>
    <w:rsid w:val="001D7834"/>
    <w:rsid w:val="001E0162"/>
    <w:rsid w:val="001E4BA3"/>
    <w:rsid w:val="001E7057"/>
    <w:rsid w:val="001F292C"/>
    <w:rsid w:val="001F6A6A"/>
    <w:rsid w:val="001F6D02"/>
    <w:rsid w:val="001F7BA6"/>
    <w:rsid w:val="00200893"/>
    <w:rsid w:val="002008F6"/>
    <w:rsid w:val="00200CF9"/>
    <w:rsid w:val="00205E1B"/>
    <w:rsid w:val="002067DF"/>
    <w:rsid w:val="00210E27"/>
    <w:rsid w:val="002133E3"/>
    <w:rsid w:val="0021366D"/>
    <w:rsid w:val="00215777"/>
    <w:rsid w:val="0021633B"/>
    <w:rsid w:val="00216CDF"/>
    <w:rsid w:val="00223546"/>
    <w:rsid w:val="002236B5"/>
    <w:rsid w:val="0022726F"/>
    <w:rsid w:val="00232F02"/>
    <w:rsid w:val="002338C2"/>
    <w:rsid w:val="002345C0"/>
    <w:rsid w:val="0023548C"/>
    <w:rsid w:val="002354C7"/>
    <w:rsid w:val="0024019F"/>
    <w:rsid w:val="002425AB"/>
    <w:rsid w:val="00242800"/>
    <w:rsid w:val="0024398F"/>
    <w:rsid w:val="002439CB"/>
    <w:rsid w:val="002443DB"/>
    <w:rsid w:val="0024494D"/>
    <w:rsid w:val="002457F9"/>
    <w:rsid w:val="00245CC2"/>
    <w:rsid w:val="002505B4"/>
    <w:rsid w:val="00251254"/>
    <w:rsid w:val="002513AD"/>
    <w:rsid w:val="002516CC"/>
    <w:rsid w:val="00252BCA"/>
    <w:rsid w:val="0025338E"/>
    <w:rsid w:val="00256504"/>
    <w:rsid w:val="00256705"/>
    <w:rsid w:val="002569D2"/>
    <w:rsid w:val="00257ED8"/>
    <w:rsid w:val="002600AF"/>
    <w:rsid w:val="00260264"/>
    <w:rsid w:val="002603CD"/>
    <w:rsid w:val="00262283"/>
    <w:rsid w:val="00262CC8"/>
    <w:rsid w:val="002655FB"/>
    <w:rsid w:val="00266666"/>
    <w:rsid w:val="00266DF8"/>
    <w:rsid w:val="00266F0A"/>
    <w:rsid w:val="00266FC5"/>
    <w:rsid w:val="00267F92"/>
    <w:rsid w:val="002702B6"/>
    <w:rsid w:val="00271471"/>
    <w:rsid w:val="0027284D"/>
    <w:rsid w:val="00274BE0"/>
    <w:rsid w:val="00275B07"/>
    <w:rsid w:val="00280599"/>
    <w:rsid w:val="00282001"/>
    <w:rsid w:val="0028788A"/>
    <w:rsid w:val="00287F71"/>
    <w:rsid w:val="00290114"/>
    <w:rsid w:val="0029086F"/>
    <w:rsid w:val="0029151F"/>
    <w:rsid w:val="0029372F"/>
    <w:rsid w:val="00296B45"/>
    <w:rsid w:val="00297DA4"/>
    <w:rsid w:val="002A0D68"/>
    <w:rsid w:val="002A2C32"/>
    <w:rsid w:val="002A2C48"/>
    <w:rsid w:val="002A4035"/>
    <w:rsid w:val="002A6F13"/>
    <w:rsid w:val="002A70E5"/>
    <w:rsid w:val="002B0A22"/>
    <w:rsid w:val="002B1820"/>
    <w:rsid w:val="002B1BC8"/>
    <w:rsid w:val="002B2C3F"/>
    <w:rsid w:val="002B3A0B"/>
    <w:rsid w:val="002B4D58"/>
    <w:rsid w:val="002B69F5"/>
    <w:rsid w:val="002C03E2"/>
    <w:rsid w:val="002C040C"/>
    <w:rsid w:val="002C1893"/>
    <w:rsid w:val="002C1A54"/>
    <w:rsid w:val="002C6663"/>
    <w:rsid w:val="002D1497"/>
    <w:rsid w:val="002D21A0"/>
    <w:rsid w:val="002D284E"/>
    <w:rsid w:val="002D4653"/>
    <w:rsid w:val="002D46D5"/>
    <w:rsid w:val="002E1A93"/>
    <w:rsid w:val="002E3120"/>
    <w:rsid w:val="002E3FF2"/>
    <w:rsid w:val="002E6993"/>
    <w:rsid w:val="002F1999"/>
    <w:rsid w:val="002F6B9F"/>
    <w:rsid w:val="002F6CCF"/>
    <w:rsid w:val="00301218"/>
    <w:rsid w:val="0030199E"/>
    <w:rsid w:val="00303DD5"/>
    <w:rsid w:val="00305C2A"/>
    <w:rsid w:val="00305DEC"/>
    <w:rsid w:val="0030784F"/>
    <w:rsid w:val="0031126D"/>
    <w:rsid w:val="00315982"/>
    <w:rsid w:val="003241B2"/>
    <w:rsid w:val="0032455A"/>
    <w:rsid w:val="00325362"/>
    <w:rsid w:val="0032581A"/>
    <w:rsid w:val="00330C6B"/>
    <w:rsid w:val="003314C1"/>
    <w:rsid w:val="00333214"/>
    <w:rsid w:val="00333A44"/>
    <w:rsid w:val="00333DED"/>
    <w:rsid w:val="00336315"/>
    <w:rsid w:val="00336377"/>
    <w:rsid w:val="00337A05"/>
    <w:rsid w:val="00337A0D"/>
    <w:rsid w:val="00337ED0"/>
    <w:rsid w:val="0034006A"/>
    <w:rsid w:val="0034078B"/>
    <w:rsid w:val="0034179F"/>
    <w:rsid w:val="00342CCD"/>
    <w:rsid w:val="00344520"/>
    <w:rsid w:val="0034467C"/>
    <w:rsid w:val="003458DA"/>
    <w:rsid w:val="0035011D"/>
    <w:rsid w:val="00350E84"/>
    <w:rsid w:val="00351ECB"/>
    <w:rsid w:val="00354C6F"/>
    <w:rsid w:val="003553AE"/>
    <w:rsid w:val="00356C4A"/>
    <w:rsid w:val="00356D1F"/>
    <w:rsid w:val="00357E0E"/>
    <w:rsid w:val="00360320"/>
    <w:rsid w:val="003609CE"/>
    <w:rsid w:val="00361B3B"/>
    <w:rsid w:val="00363B10"/>
    <w:rsid w:val="00363E70"/>
    <w:rsid w:val="0036664C"/>
    <w:rsid w:val="00366BD8"/>
    <w:rsid w:val="00367C3D"/>
    <w:rsid w:val="00372E0E"/>
    <w:rsid w:val="00374029"/>
    <w:rsid w:val="003743C4"/>
    <w:rsid w:val="003754C9"/>
    <w:rsid w:val="00381692"/>
    <w:rsid w:val="00383B6F"/>
    <w:rsid w:val="0038468D"/>
    <w:rsid w:val="003852CB"/>
    <w:rsid w:val="003904BA"/>
    <w:rsid w:val="0039067E"/>
    <w:rsid w:val="00392EB7"/>
    <w:rsid w:val="003942DD"/>
    <w:rsid w:val="00395720"/>
    <w:rsid w:val="0039636F"/>
    <w:rsid w:val="00396673"/>
    <w:rsid w:val="00397A4B"/>
    <w:rsid w:val="003A31D9"/>
    <w:rsid w:val="003A507B"/>
    <w:rsid w:val="003A5362"/>
    <w:rsid w:val="003A58C0"/>
    <w:rsid w:val="003B2CA0"/>
    <w:rsid w:val="003B409D"/>
    <w:rsid w:val="003B617C"/>
    <w:rsid w:val="003B6A02"/>
    <w:rsid w:val="003C1188"/>
    <w:rsid w:val="003C2A65"/>
    <w:rsid w:val="003C42FF"/>
    <w:rsid w:val="003C4DF5"/>
    <w:rsid w:val="003C6A49"/>
    <w:rsid w:val="003C6AD9"/>
    <w:rsid w:val="003C6BB2"/>
    <w:rsid w:val="003C7143"/>
    <w:rsid w:val="003C7A23"/>
    <w:rsid w:val="003D05B7"/>
    <w:rsid w:val="003D20EE"/>
    <w:rsid w:val="003D213D"/>
    <w:rsid w:val="003D4CEE"/>
    <w:rsid w:val="003D4FC6"/>
    <w:rsid w:val="003D6179"/>
    <w:rsid w:val="003D61EB"/>
    <w:rsid w:val="003D6FED"/>
    <w:rsid w:val="003E1967"/>
    <w:rsid w:val="003E19B1"/>
    <w:rsid w:val="003E3E39"/>
    <w:rsid w:val="003E44FB"/>
    <w:rsid w:val="003E4594"/>
    <w:rsid w:val="003E5710"/>
    <w:rsid w:val="003E5746"/>
    <w:rsid w:val="003E6F62"/>
    <w:rsid w:val="003F03E4"/>
    <w:rsid w:val="003F073B"/>
    <w:rsid w:val="003F0FEC"/>
    <w:rsid w:val="003F1279"/>
    <w:rsid w:val="003F1CE1"/>
    <w:rsid w:val="003F33F5"/>
    <w:rsid w:val="003F5140"/>
    <w:rsid w:val="003F5B13"/>
    <w:rsid w:val="003F5DAE"/>
    <w:rsid w:val="004012F0"/>
    <w:rsid w:val="0040230A"/>
    <w:rsid w:val="0040481E"/>
    <w:rsid w:val="0040654B"/>
    <w:rsid w:val="004071D7"/>
    <w:rsid w:val="00410F08"/>
    <w:rsid w:val="00411DA5"/>
    <w:rsid w:val="00412C2A"/>
    <w:rsid w:val="00413C29"/>
    <w:rsid w:val="00413F28"/>
    <w:rsid w:val="0041442D"/>
    <w:rsid w:val="00414873"/>
    <w:rsid w:val="00414C19"/>
    <w:rsid w:val="00415C5C"/>
    <w:rsid w:val="00416CAA"/>
    <w:rsid w:val="00420279"/>
    <w:rsid w:val="004307F0"/>
    <w:rsid w:val="00430F8F"/>
    <w:rsid w:val="00431C66"/>
    <w:rsid w:val="00431F14"/>
    <w:rsid w:val="0043289D"/>
    <w:rsid w:val="004338AB"/>
    <w:rsid w:val="0043516D"/>
    <w:rsid w:val="004359AC"/>
    <w:rsid w:val="00440720"/>
    <w:rsid w:val="004438A5"/>
    <w:rsid w:val="00445386"/>
    <w:rsid w:val="004469AB"/>
    <w:rsid w:val="004474CF"/>
    <w:rsid w:val="004479CC"/>
    <w:rsid w:val="0045070A"/>
    <w:rsid w:val="00450BFA"/>
    <w:rsid w:val="0045271C"/>
    <w:rsid w:val="004527A3"/>
    <w:rsid w:val="004531DB"/>
    <w:rsid w:val="00456499"/>
    <w:rsid w:val="004571E3"/>
    <w:rsid w:val="00457820"/>
    <w:rsid w:val="00457E8F"/>
    <w:rsid w:val="00460FCF"/>
    <w:rsid w:val="00461701"/>
    <w:rsid w:val="00464399"/>
    <w:rsid w:val="004643C1"/>
    <w:rsid w:val="004651C3"/>
    <w:rsid w:val="00467ECF"/>
    <w:rsid w:val="00472284"/>
    <w:rsid w:val="00473C6D"/>
    <w:rsid w:val="00473CC5"/>
    <w:rsid w:val="0047410D"/>
    <w:rsid w:val="00476269"/>
    <w:rsid w:val="0048199F"/>
    <w:rsid w:val="00482A90"/>
    <w:rsid w:val="00484B2C"/>
    <w:rsid w:val="00485A94"/>
    <w:rsid w:val="00485FDA"/>
    <w:rsid w:val="00491604"/>
    <w:rsid w:val="00491746"/>
    <w:rsid w:val="00492057"/>
    <w:rsid w:val="0049388A"/>
    <w:rsid w:val="00493A22"/>
    <w:rsid w:val="004946BB"/>
    <w:rsid w:val="00494BF3"/>
    <w:rsid w:val="00495391"/>
    <w:rsid w:val="00497790"/>
    <w:rsid w:val="00497806"/>
    <w:rsid w:val="004A170A"/>
    <w:rsid w:val="004A1B24"/>
    <w:rsid w:val="004A4859"/>
    <w:rsid w:val="004A4874"/>
    <w:rsid w:val="004A5D08"/>
    <w:rsid w:val="004A67DD"/>
    <w:rsid w:val="004A7D55"/>
    <w:rsid w:val="004B02C0"/>
    <w:rsid w:val="004B0CE7"/>
    <w:rsid w:val="004B0E67"/>
    <w:rsid w:val="004B2516"/>
    <w:rsid w:val="004B31AE"/>
    <w:rsid w:val="004B42A1"/>
    <w:rsid w:val="004B4E43"/>
    <w:rsid w:val="004B50C2"/>
    <w:rsid w:val="004B51CF"/>
    <w:rsid w:val="004B6A7D"/>
    <w:rsid w:val="004C002C"/>
    <w:rsid w:val="004C371D"/>
    <w:rsid w:val="004C440E"/>
    <w:rsid w:val="004C597F"/>
    <w:rsid w:val="004D1F09"/>
    <w:rsid w:val="004D474D"/>
    <w:rsid w:val="004D4E53"/>
    <w:rsid w:val="004D5A7C"/>
    <w:rsid w:val="004D6E53"/>
    <w:rsid w:val="004E1220"/>
    <w:rsid w:val="004E2A12"/>
    <w:rsid w:val="004E514A"/>
    <w:rsid w:val="004E7C6D"/>
    <w:rsid w:val="004F09F4"/>
    <w:rsid w:val="004F1C12"/>
    <w:rsid w:val="004F29EB"/>
    <w:rsid w:val="004F2C97"/>
    <w:rsid w:val="004F2DF6"/>
    <w:rsid w:val="004F51FD"/>
    <w:rsid w:val="004F58FE"/>
    <w:rsid w:val="004F5D41"/>
    <w:rsid w:val="00500BB5"/>
    <w:rsid w:val="00502415"/>
    <w:rsid w:val="00504214"/>
    <w:rsid w:val="00504B90"/>
    <w:rsid w:val="0050535D"/>
    <w:rsid w:val="00505561"/>
    <w:rsid w:val="00507F14"/>
    <w:rsid w:val="00510936"/>
    <w:rsid w:val="005135C4"/>
    <w:rsid w:val="00513D78"/>
    <w:rsid w:val="00513F58"/>
    <w:rsid w:val="00515FC3"/>
    <w:rsid w:val="00516097"/>
    <w:rsid w:val="005167B5"/>
    <w:rsid w:val="00517536"/>
    <w:rsid w:val="0052091D"/>
    <w:rsid w:val="00523571"/>
    <w:rsid w:val="00524AB5"/>
    <w:rsid w:val="00524DBD"/>
    <w:rsid w:val="005250B9"/>
    <w:rsid w:val="00525D60"/>
    <w:rsid w:val="0052608A"/>
    <w:rsid w:val="00526706"/>
    <w:rsid w:val="005273A1"/>
    <w:rsid w:val="0053119B"/>
    <w:rsid w:val="00532189"/>
    <w:rsid w:val="005355AD"/>
    <w:rsid w:val="0053598C"/>
    <w:rsid w:val="00536096"/>
    <w:rsid w:val="005361BD"/>
    <w:rsid w:val="005367A5"/>
    <w:rsid w:val="005376E7"/>
    <w:rsid w:val="0053771A"/>
    <w:rsid w:val="005417EA"/>
    <w:rsid w:val="00541C2A"/>
    <w:rsid w:val="00545328"/>
    <w:rsid w:val="0054681D"/>
    <w:rsid w:val="00550A5E"/>
    <w:rsid w:val="005512BF"/>
    <w:rsid w:val="005517AA"/>
    <w:rsid w:val="00555E18"/>
    <w:rsid w:val="00557439"/>
    <w:rsid w:val="00560310"/>
    <w:rsid w:val="0056041F"/>
    <w:rsid w:val="00560EAD"/>
    <w:rsid w:val="00561260"/>
    <w:rsid w:val="005661DB"/>
    <w:rsid w:val="00567910"/>
    <w:rsid w:val="00567FAB"/>
    <w:rsid w:val="005703FB"/>
    <w:rsid w:val="0057054E"/>
    <w:rsid w:val="00570A6C"/>
    <w:rsid w:val="00571125"/>
    <w:rsid w:val="00574773"/>
    <w:rsid w:val="00580257"/>
    <w:rsid w:val="005815B7"/>
    <w:rsid w:val="005821AE"/>
    <w:rsid w:val="0058300E"/>
    <w:rsid w:val="00583355"/>
    <w:rsid w:val="005836B7"/>
    <w:rsid w:val="00584A97"/>
    <w:rsid w:val="0058508F"/>
    <w:rsid w:val="00585A42"/>
    <w:rsid w:val="00586512"/>
    <w:rsid w:val="00591E5A"/>
    <w:rsid w:val="00592519"/>
    <w:rsid w:val="00594A69"/>
    <w:rsid w:val="005958BD"/>
    <w:rsid w:val="0059748B"/>
    <w:rsid w:val="00597F0D"/>
    <w:rsid w:val="005A0C94"/>
    <w:rsid w:val="005A1977"/>
    <w:rsid w:val="005A2FF4"/>
    <w:rsid w:val="005A42DF"/>
    <w:rsid w:val="005A588F"/>
    <w:rsid w:val="005A6B6B"/>
    <w:rsid w:val="005A7AA1"/>
    <w:rsid w:val="005B1887"/>
    <w:rsid w:val="005B1A9D"/>
    <w:rsid w:val="005B4D50"/>
    <w:rsid w:val="005B5349"/>
    <w:rsid w:val="005B6032"/>
    <w:rsid w:val="005B6280"/>
    <w:rsid w:val="005C15D3"/>
    <w:rsid w:val="005C3984"/>
    <w:rsid w:val="005C53E2"/>
    <w:rsid w:val="005C6927"/>
    <w:rsid w:val="005C7528"/>
    <w:rsid w:val="005D033E"/>
    <w:rsid w:val="005D05AA"/>
    <w:rsid w:val="005D1A8C"/>
    <w:rsid w:val="005D2223"/>
    <w:rsid w:val="005D34F6"/>
    <w:rsid w:val="005D425A"/>
    <w:rsid w:val="005D70FA"/>
    <w:rsid w:val="005D756A"/>
    <w:rsid w:val="005E1E65"/>
    <w:rsid w:val="005E3B13"/>
    <w:rsid w:val="005E4F14"/>
    <w:rsid w:val="005E768C"/>
    <w:rsid w:val="005F00C5"/>
    <w:rsid w:val="005F0DDF"/>
    <w:rsid w:val="005F151A"/>
    <w:rsid w:val="005F29C5"/>
    <w:rsid w:val="005F317D"/>
    <w:rsid w:val="005F442F"/>
    <w:rsid w:val="005F4475"/>
    <w:rsid w:val="005F5647"/>
    <w:rsid w:val="00601A70"/>
    <w:rsid w:val="006028D3"/>
    <w:rsid w:val="00602D35"/>
    <w:rsid w:val="006035B9"/>
    <w:rsid w:val="00610C9D"/>
    <w:rsid w:val="00611420"/>
    <w:rsid w:val="0061420C"/>
    <w:rsid w:val="0061746A"/>
    <w:rsid w:val="0062159A"/>
    <w:rsid w:val="006215EF"/>
    <w:rsid w:val="00623C50"/>
    <w:rsid w:val="006240EA"/>
    <w:rsid w:val="006241F2"/>
    <w:rsid w:val="00625DF3"/>
    <w:rsid w:val="00626439"/>
    <w:rsid w:val="00627144"/>
    <w:rsid w:val="0063116D"/>
    <w:rsid w:val="00631877"/>
    <w:rsid w:val="00632BA8"/>
    <w:rsid w:val="00632CA9"/>
    <w:rsid w:val="006370CE"/>
    <w:rsid w:val="00637880"/>
    <w:rsid w:val="00640464"/>
    <w:rsid w:val="006458D4"/>
    <w:rsid w:val="00652CB0"/>
    <w:rsid w:val="006568CE"/>
    <w:rsid w:val="0065710C"/>
    <w:rsid w:val="00660AD5"/>
    <w:rsid w:val="00661366"/>
    <w:rsid w:val="00663F1E"/>
    <w:rsid w:val="006657B5"/>
    <w:rsid w:val="00671CF0"/>
    <w:rsid w:val="006731A0"/>
    <w:rsid w:val="00673A7A"/>
    <w:rsid w:val="00673D79"/>
    <w:rsid w:val="0067414C"/>
    <w:rsid w:val="00675176"/>
    <w:rsid w:val="00677120"/>
    <w:rsid w:val="006772EE"/>
    <w:rsid w:val="00677B6E"/>
    <w:rsid w:val="006827C1"/>
    <w:rsid w:val="00682B87"/>
    <w:rsid w:val="00683110"/>
    <w:rsid w:val="006837CC"/>
    <w:rsid w:val="00684112"/>
    <w:rsid w:val="00686C57"/>
    <w:rsid w:val="00690566"/>
    <w:rsid w:val="00693FD2"/>
    <w:rsid w:val="006953E3"/>
    <w:rsid w:val="00697318"/>
    <w:rsid w:val="00697466"/>
    <w:rsid w:val="006A0ED6"/>
    <w:rsid w:val="006A1C97"/>
    <w:rsid w:val="006A4D78"/>
    <w:rsid w:val="006A57E5"/>
    <w:rsid w:val="006A6C34"/>
    <w:rsid w:val="006B01CA"/>
    <w:rsid w:val="006B0395"/>
    <w:rsid w:val="006B1003"/>
    <w:rsid w:val="006B25E2"/>
    <w:rsid w:val="006B5B2F"/>
    <w:rsid w:val="006B5DCF"/>
    <w:rsid w:val="006B6621"/>
    <w:rsid w:val="006B748A"/>
    <w:rsid w:val="006B7F61"/>
    <w:rsid w:val="006C1BB0"/>
    <w:rsid w:val="006C2559"/>
    <w:rsid w:val="006C274A"/>
    <w:rsid w:val="006C3589"/>
    <w:rsid w:val="006C396D"/>
    <w:rsid w:val="006C4C39"/>
    <w:rsid w:val="006C55E1"/>
    <w:rsid w:val="006C5ED0"/>
    <w:rsid w:val="006C62FC"/>
    <w:rsid w:val="006D2C8D"/>
    <w:rsid w:val="006D2D9B"/>
    <w:rsid w:val="006D672E"/>
    <w:rsid w:val="006E0466"/>
    <w:rsid w:val="006E1904"/>
    <w:rsid w:val="006E1FF6"/>
    <w:rsid w:val="006E22E8"/>
    <w:rsid w:val="006E3866"/>
    <w:rsid w:val="006E4079"/>
    <w:rsid w:val="006E447A"/>
    <w:rsid w:val="006E6D9D"/>
    <w:rsid w:val="006E6EFF"/>
    <w:rsid w:val="006F1586"/>
    <w:rsid w:val="006F2D6A"/>
    <w:rsid w:val="006F7269"/>
    <w:rsid w:val="006F7A5D"/>
    <w:rsid w:val="0070145B"/>
    <w:rsid w:val="00702B5D"/>
    <w:rsid w:val="007048E0"/>
    <w:rsid w:val="00705550"/>
    <w:rsid w:val="007075B3"/>
    <w:rsid w:val="007077AF"/>
    <w:rsid w:val="0071164C"/>
    <w:rsid w:val="0071284A"/>
    <w:rsid w:val="00712AAD"/>
    <w:rsid w:val="00713E65"/>
    <w:rsid w:val="00714193"/>
    <w:rsid w:val="00716E2A"/>
    <w:rsid w:val="0072108B"/>
    <w:rsid w:val="007213DC"/>
    <w:rsid w:val="007237F0"/>
    <w:rsid w:val="00723BC9"/>
    <w:rsid w:val="00724034"/>
    <w:rsid w:val="007252AD"/>
    <w:rsid w:val="007263AE"/>
    <w:rsid w:val="00726B24"/>
    <w:rsid w:val="00726C45"/>
    <w:rsid w:val="00730D54"/>
    <w:rsid w:val="00731BC2"/>
    <w:rsid w:val="00731E2D"/>
    <w:rsid w:val="00732B29"/>
    <w:rsid w:val="00732E67"/>
    <w:rsid w:val="00733DD6"/>
    <w:rsid w:val="0073450A"/>
    <w:rsid w:val="00736287"/>
    <w:rsid w:val="00736DD4"/>
    <w:rsid w:val="007370B1"/>
    <w:rsid w:val="007377E9"/>
    <w:rsid w:val="00741275"/>
    <w:rsid w:val="0074456F"/>
    <w:rsid w:val="00750D02"/>
    <w:rsid w:val="00751B1C"/>
    <w:rsid w:val="0075213B"/>
    <w:rsid w:val="0075429B"/>
    <w:rsid w:val="007557F9"/>
    <w:rsid w:val="00756485"/>
    <w:rsid w:val="00757B17"/>
    <w:rsid w:val="00761799"/>
    <w:rsid w:val="00761853"/>
    <w:rsid w:val="007623E6"/>
    <w:rsid w:val="00763AF9"/>
    <w:rsid w:val="00766083"/>
    <w:rsid w:val="00773069"/>
    <w:rsid w:val="0077331A"/>
    <w:rsid w:val="00773F20"/>
    <w:rsid w:val="007762C3"/>
    <w:rsid w:val="007773C6"/>
    <w:rsid w:val="007775AC"/>
    <w:rsid w:val="00780659"/>
    <w:rsid w:val="00780735"/>
    <w:rsid w:val="00781850"/>
    <w:rsid w:val="00781C30"/>
    <w:rsid w:val="00782955"/>
    <w:rsid w:val="007836F8"/>
    <w:rsid w:val="007847D1"/>
    <w:rsid w:val="00786794"/>
    <w:rsid w:val="00787A9E"/>
    <w:rsid w:val="007900BF"/>
    <w:rsid w:val="007921FC"/>
    <w:rsid w:val="00792D61"/>
    <w:rsid w:val="00794FE0"/>
    <w:rsid w:val="00795420"/>
    <w:rsid w:val="007A232B"/>
    <w:rsid w:val="007A411C"/>
    <w:rsid w:val="007A568F"/>
    <w:rsid w:val="007A67CF"/>
    <w:rsid w:val="007A6962"/>
    <w:rsid w:val="007B2A6C"/>
    <w:rsid w:val="007B34E0"/>
    <w:rsid w:val="007B41BB"/>
    <w:rsid w:val="007B6B43"/>
    <w:rsid w:val="007C02F6"/>
    <w:rsid w:val="007C0C31"/>
    <w:rsid w:val="007C10A5"/>
    <w:rsid w:val="007C1687"/>
    <w:rsid w:val="007C2CF0"/>
    <w:rsid w:val="007C2F89"/>
    <w:rsid w:val="007C302E"/>
    <w:rsid w:val="007C52A8"/>
    <w:rsid w:val="007C74CE"/>
    <w:rsid w:val="007C77B0"/>
    <w:rsid w:val="007C7B16"/>
    <w:rsid w:val="007D0845"/>
    <w:rsid w:val="007D1040"/>
    <w:rsid w:val="007D1BAA"/>
    <w:rsid w:val="007D2FA4"/>
    <w:rsid w:val="007D33B1"/>
    <w:rsid w:val="007D3607"/>
    <w:rsid w:val="007D4CCB"/>
    <w:rsid w:val="007D5277"/>
    <w:rsid w:val="007D5B64"/>
    <w:rsid w:val="007D66B8"/>
    <w:rsid w:val="007D672E"/>
    <w:rsid w:val="007D7B71"/>
    <w:rsid w:val="007D7BCA"/>
    <w:rsid w:val="007E0967"/>
    <w:rsid w:val="007E57AF"/>
    <w:rsid w:val="007E6670"/>
    <w:rsid w:val="007E687B"/>
    <w:rsid w:val="007E7E73"/>
    <w:rsid w:val="007F09C2"/>
    <w:rsid w:val="007F1429"/>
    <w:rsid w:val="007F17B1"/>
    <w:rsid w:val="007F210E"/>
    <w:rsid w:val="007F52C1"/>
    <w:rsid w:val="007F61A2"/>
    <w:rsid w:val="007F6627"/>
    <w:rsid w:val="007F743A"/>
    <w:rsid w:val="007F79E3"/>
    <w:rsid w:val="0080155E"/>
    <w:rsid w:val="00801DB1"/>
    <w:rsid w:val="00802D4D"/>
    <w:rsid w:val="00803DF4"/>
    <w:rsid w:val="00803EC5"/>
    <w:rsid w:val="008041B2"/>
    <w:rsid w:val="00804481"/>
    <w:rsid w:val="008046AA"/>
    <w:rsid w:val="008046DE"/>
    <w:rsid w:val="00805F34"/>
    <w:rsid w:val="008076E8"/>
    <w:rsid w:val="0081194F"/>
    <w:rsid w:val="008122AD"/>
    <w:rsid w:val="008135EA"/>
    <w:rsid w:val="0081380F"/>
    <w:rsid w:val="00813876"/>
    <w:rsid w:val="008148CD"/>
    <w:rsid w:val="00815111"/>
    <w:rsid w:val="00820E12"/>
    <w:rsid w:val="00820EA6"/>
    <w:rsid w:val="0082247D"/>
    <w:rsid w:val="00823788"/>
    <w:rsid w:val="00824E54"/>
    <w:rsid w:val="0083177C"/>
    <w:rsid w:val="00831FA4"/>
    <w:rsid w:val="00835038"/>
    <w:rsid w:val="00837837"/>
    <w:rsid w:val="00840EB5"/>
    <w:rsid w:val="008414A5"/>
    <w:rsid w:val="00842F2F"/>
    <w:rsid w:val="00844D55"/>
    <w:rsid w:val="00845FF7"/>
    <w:rsid w:val="00846BBC"/>
    <w:rsid w:val="00850BF0"/>
    <w:rsid w:val="00850C04"/>
    <w:rsid w:val="008510BA"/>
    <w:rsid w:val="00854EA4"/>
    <w:rsid w:val="008558C7"/>
    <w:rsid w:val="008559B4"/>
    <w:rsid w:val="00857862"/>
    <w:rsid w:val="00857D82"/>
    <w:rsid w:val="00867A2E"/>
    <w:rsid w:val="00873383"/>
    <w:rsid w:val="00873991"/>
    <w:rsid w:val="00877ECD"/>
    <w:rsid w:val="008820CC"/>
    <w:rsid w:val="0088218F"/>
    <w:rsid w:val="00882868"/>
    <w:rsid w:val="0088478E"/>
    <w:rsid w:val="00893501"/>
    <w:rsid w:val="00893FF4"/>
    <w:rsid w:val="00896414"/>
    <w:rsid w:val="008A05B0"/>
    <w:rsid w:val="008A4804"/>
    <w:rsid w:val="008A4ED6"/>
    <w:rsid w:val="008A72C8"/>
    <w:rsid w:val="008A7E07"/>
    <w:rsid w:val="008B009C"/>
    <w:rsid w:val="008B0137"/>
    <w:rsid w:val="008B097F"/>
    <w:rsid w:val="008B21C1"/>
    <w:rsid w:val="008B496A"/>
    <w:rsid w:val="008B4B61"/>
    <w:rsid w:val="008B6D43"/>
    <w:rsid w:val="008C264F"/>
    <w:rsid w:val="008C2B4D"/>
    <w:rsid w:val="008C471D"/>
    <w:rsid w:val="008C7C57"/>
    <w:rsid w:val="008D091E"/>
    <w:rsid w:val="008D1B9E"/>
    <w:rsid w:val="008D1FB0"/>
    <w:rsid w:val="008D2136"/>
    <w:rsid w:val="008D2270"/>
    <w:rsid w:val="008D2384"/>
    <w:rsid w:val="008D4294"/>
    <w:rsid w:val="008D47A4"/>
    <w:rsid w:val="008D6EED"/>
    <w:rsid w:val="008E0874"/>
    <w:rsid w:val="008E10AE"/>
    <w:rsid w:val="008E1DCB"/>
    <w:rsid w:val="008E253F"/>
    <w:rsid w:val="008E2611"/>
    <w:rsid w:val="008E26EA"/>
    <w:rsid w:val="008E4070"/>
    <w:rsid w:val="008E5C0E"/>
    <w:rsid w:val="008E7A94"/>
    <w:rsid w:val="008F16A9"/>
    <w:rsid w:val="008F34FD"/>
    <w:rsid w:val="008F4627"/>
    <w:rsid w:val="008F609A"/>
    <w:rsid w:val="008F6E93"/>
    <w:rsid w:val="009013C5"/>
    <w:rsid w:val="00902030"/>
    <w:rsid w:val="009022F2"/>
    <w:rsid w:val="00902816"/>
    <w:rsid w:val="009053B5"/>
    <w:rsid w:val="00910369"/>
    <w:rsid w:val="00915056"/>
    <w:rsid w:val="009167E0"/>
    <w:rsid w:val="009173D2"/>
    <w:rsid w:val="00917F34"/>
    <w:rsid w:val="009201BE"/>
    <w:rsid w:val="009209B3"/>
    <w:rsid w:val="00921C12"/>
    <w:rsid w:val="00922199"/>
    <w:rsid w:val="00923903"/>
    <w:rsid w:val="0092560A"/>
    <w:rsid w:val="00925CD6"/>
    <w:rsid w:val="00932356"/>
    <w:rsid w:val="009347CB"/>
    <w:rsid w:val="00934CD3"/>
    <w:rsid w:val="00935EC3"/>
    <w:rsid w:val="00937C8C"/>
    <w:rsid w:val="0094255B"/>
    <w:rsid w:val="009426D0"/>
    <w:rsid w:val="00946510"/>
    <w:rsid w:val="00947FC4"/>
    <w:rsid w:val="00950B83"/>
    <w:rsid w:val="00952354"/>
    <w:rsid w:val="00952F76"/>
    <w:rsid w:val="009531EB"/>
    <w:rsid w:val="00953F9B"/>
    <w:rsid w:val="009556E3"/>
    <w:rsid w:val="009556E9"/>
    <w:rsid w:val="00955F11"/>
    <w:rsid w:val="0096292A"/>
    <w:rsid w:val="00962A52"/>
    <w:rsid w:val="009646BB"/>
    <w:rsid w:val="00964750"/>
    <w:rsid w:val="0096483C"/>
    <w:rsid w:val="00971470"/>
    <w:rsid w:val="00972225"/>
    <w:rsid w:val="00972749"/>
    <w:rsid w:val="0097364D"/>
    <w:rsid w:val="0097465D"/>
    <w:rsid w:val="0097770C"/>
    <w:rsid w:val="00980783"/>
    <w:rsid w:val="0098355C"/>
    <w:rsid w:val="0098439C"/>
    <w:rsid w:val="00985EDF"/>
    <w:rsid w:val="00990012"/>
    <w:rsid w:val="009922E9"/>
    <w:rsid w:val="00995337"/>
    <w:rsid w:val="00996783"/>
    <w:rsid w:val="009A2D3B"/>
    <w:rsid w:val="009A4D9D"/>
    <w:rsid w:val="009A5A37"/>
    <w:rsid w:val="009A7AE1"/>
    <w:rsid w:val="009B05B3"/>
    <w:rsid w:val="009B1553"/>
    <w:rsid w:val="009B1FC7"/>
    <w:rsid w:val="009B492E"/>
    <w:rsid w:val="009B54A6"/>
    <w:rsid w:val="009C0738"/>
    <w:rsid w:val="009C0AE8"/>
    <w:rsid w:val="009C0FBB"/>
    <w:rsid w:val="009C1A58"/>
    <w:rsid w:val="009C34ED"/>
    <w:rsid w:val="009C3797"/>
    <w:rsid w:val="009C484B"/>
    <w:rsid w:val="009C7C2C"/>
    <w:rsid w:val="009C7E32"/>
    <w:rsid w:val="009D0257"/>
    <w:rsid w:val="009D03BA"/>
    <w:rsid w:val="009D1A47"/>
    <w:rsid w:val="009D1C14"/>
    <w:rsid w:val="009D1C66"/>
    <w:rsid w:val="009D58F1"/>
    <w:rsid w:val="009D5A5B"/>
    <w:rsid w:val="009E0666"/>
    <w:rsid w:val="009E37D5"/>
    <w:rsid w:val="009E4547"/>
    <w:rsid w:val="009E4818"/>
    <w:rsid w:val="009E69C8"/>
    <w:rsid w:val="009E6C78"/>
    <w:rsid w:val="009F03BB"/>
    <w:rsid w:val="009F20F4"/>
    <w:rsid w:val="009F4093"/>
    <w:rsid w:val="009F5B1B"/>
    <w:rsid w:val="009F762A"/>
    <w:rsid w:val="009F762B"/>
    <w:rsid w:val="009F7EC4"/>
    <w:rsid w:val="00A00A74"/>
    <w:rsid w:val="00A00DBA"/>
    <w:rsid w:val="00A011C9"/>
    <w:rsid w:val="00A0248A"/>
    <w:rsid w:val="00A051EF"/>
    <w:rsid w:val="00A0596E"/>
    <w:rsid w:val="00A068A6"/>
    <w:rsid w:val="00A13C6A"/>
    <w:rsid w:val="00A1589C"/>
    <w:rsid w:val="00A202E0"/>
    <w:rsid w:val="00A251E0"/>
    <w:rsid w:val="00A265B0"/>
    <w:rsid w:val="00A274EE"/>
    <w:rsid w:val="00A30E7B"/>
    <w:rsid w:val="00A31C5D"/>
    <w:rsid w:val="00A37E28"/>
    <w:rsid w:val="00A42DB9"/>
    <w:rsid w:val="00A449DF"/>
    <w:rsid w:val="00A47F7A"/>
    <w:rsid w:val="00A50300"/>
    <w:rsid w:val="00A50B84"/>
    <w:rsid w:val="00A50F5F"/>
    <w:rsid w:val="00A51856"/>
    <w:rsid w:val="00A519B6"/>
    <w:rsid w:val="00A538D7"/>
    <w:rsid w:val="00A5391C"/>
    <w:rsid w:val="00A562B3"/>
    <w:rsid w:val="00A577F0"/>
    <w:rsid w:val="00A57915"/>
    <w:rsid w:val="00A5791B"/>
    <w:rsid w:val="00A57F70"/>
    <w:rsid w:val="00A612D7"/>
    <w:rsid w:val="00A64B47"/>
    <w:rsid w:val="00A71138"/>
    <w:rsid w:val="00A72B83"/>
    <w:rsid w:val="00A7425B"/>
    <w:rsid w:val="00A746A7"/>
    <w:rsid w:val="00A75089"/>
    <w:rsid w:val="00A77524"/>
    <w:rsid w:val="00A813E5"/>
    <w:rsid w:val="00A82026"/>
    <w:rsid w:val="00A8230F"/>
    <w:rsid w:val="00A827E0"/>
    <w:rsid w:val="00A82987"/>
    <w:rsid w:val="00A83F50"/>
    <w:rsid w:val="00A85D11"/>
    <w:rsid w:val="00A87F49"/>
    <w:rsid w:val="00A942B3"/>
    <w:rsid w:val="00A942FF"/>
    <w:rsid w:val="00A94F88"/>
    <w:rsid w:val="00A95F8E"/>
    <w:rsid w:val="00A9793D"/>
    <w:rsid w:val="00AA1541"/>
    <w:rsid w:val="00AA1820"/>
    <w:rsid w:val="00AA18D2"/>
    <w:rsid w:val="00AA372F"/>
    <w:rsid w:val="00AA5BF5"/>
    <w:rsid w:val="00AA5E0F"/>
    <w:rsid w:val="00AA6116"/>
    <w:rsid w:val="00AA61F9"/>
    <w:rsid w:val="00AA66BC"/>
    <w:rsid w:val="00AA7356"/>
    <w:rsid w:val="00AA75A9"/>
    <w:rsid w:val="00AB2F60"/>
    <w:rsid w:val="00AB4234"/>
    <w:rsid w:val="00AB528E"/>
    <w:rsid w:val="00AB6EBA"/>
    <w:rsid w:val="00AB6EE7"/>
    <w:rsid w:val="00AB7411"/>
    <w:rsid w:val="00AC00CC"/>
    <w:rsid w:val="00AC0CC5"/>
    <w:rsid w:val="00AC2DCE"/>
    <w:rsid w:val="00AC31BE"/>
    <w:rsid w:val="00AC3392"/>
    <w:rsid w:val="00AC67B8"/>
    <w:rsid w:val="00AC71B8"/>
    <w:rsid w:val="00AC77AA"/>
    <w:rsid w:val="00AD1C8E"/>
    <w:rsid w:val="00AD20C6"/>
    <w:rsid w:val="00AD21A7"/>
    <w:rsid w:val="00AD29B4"/>
    <w:rsid w:val="00AD31EA"/>
    <w:rsid w:val="00AD5172"/>
    <w:rsid w:val="00AD5404"/>
    <w:rsid w:val="00AD65DF"/>
    <w:rsid w:val="00AD7285"/>
    <w:rsid w:val="00AE0250"/>
    <w:rsid w:val="00AE21C2"/>
    <w:rsid w:val="00AE2479"/>
    <w:rsid w:val="00AE2A51"/>
    <w:rsid w:val="00AE2DA1"/>
    <w:rsid w:val="00AE2E2B"/>
    <w:rsid w:val="00AF1301"/>
    <w:rsid w:val="00AF1988"/>
    <w:rsid w:val="00AF306C"/>
    <w:rsid w:val="00AF5585"/>
    <w:rsid w:val="00AF59D2"/>
    <w:rsid w:val="00AF5DCC"/>
    <w:rsid w:val="00B0123F"/>
    <w:rsid w:val="00B02818"/>
    <w:rsid w:val="00B03F7D"/>
    <w:rsid w:val="00B05D13"/>
    <w:rsid w:val="00B05D66"/>
    <w:rsid w:val="00B072EE"/>
    <w:rsid w:val="00B117AD"/>
    <w:rsid w:val="00B11BEC"/>
    <w:rsid w:val="00B11FE1"/>
    <w:rsid w:val="00B1295F"/>
    <w:rsid w:val="00B1314D"/>
    <w:rsid w:val="00B179D5"/>
    <w:rsid w:val="00B20225"/>
    <w:rsid w:val="00B20463"/>
    <w:rsid w:val="00B227C7"/>
    <w:rsid w:val="00B2353E"/>
    <w:rsid w:val="00B23C95"/>
    <w:rsid w:val="00B2500E"/>
    <w:rsid w:val="00B272C8"/>
    <w:rsid w:val="00B2753F"/>
    <w:rsid w:val="00B310B4"/>
    <w:rsid w:val="00B3315F"/>
    <w:rsid w:val="00B364CE"/>
    <w:rsid w:val="00B365D9"/>
    <w:rsid w:val="00B36A86"/>
    <w:rsid w:val="00B3716F"/>
    <w:rsid w:val="00B401A2"/>
    <w:rsid w:val="00B418F5"/>
    <w:rsid w:val="00B43075"/>
    <w:rsid w:val="00B43A4A"/>
    <w:rsid w:val="00B4672A"/>
    <w:rsid w:val="00B4699B"/>
    <w:rsid w:val="00B47DC8"/>
    <w:rsid w:val="00B47E85"/>
    <w:rsid w:val="00B5108E"/>
    <w:rsid w:val="00B539F8"/>
    <w:rsid w:val="00B6016A"/>
    <w:rsid w:val="00B61A66"/>
    <w:rsid w:val="00B61DC0"/>
    <w:rsid w:val="00B62985"/>
    <w:rsid w:val="00B65622"/>
    <w:rsid w:val="00B66B9A"/>
    <w:rsid w:val="00B726A6"/>
    <w:rsid w:val="00B729F0"/>
    <w:rsid w:val="00B7371C"/>
    <w:rsid w:val="00B73EA3"/>
    <w:rsid w:val="00B7444E"/>
    <w:rsid w:val="00B74D28"/>
    <w:rsid w:val="00B75268"/>
    <w:rsid w:val="00B7557D"/>
    <w:rsid w:val="00B75C6E"/>
    <w:rsid w:val="00B81AFF"/>
    <w:rsid w:val="00B86177"/>
    <w:rsid w:val="00B8681F"/>
    <w:rsid w:val="00B91F34"/>
    <w:rsid w:val="00B926DC"/>
    <w:rsid w:val="00B92B4A"/>
    <w:rsid w:val="00B92E93"/>
    <w:rsid w:val="00B930F1"/>
    <w:rsid w:val="00B93572"/>
    <w:rsid w:val="00B941D2"/>
    <w:rsid w:val="00B951A8"/>
    <w:rsid w:val="00B95D68"/>
    <w:rsid w:val="00B95FBD"/>
    <w:rsid w:val="00B971DC"/>
    <w:rsid w:val="00BA1519"/>
    <w:rsid w:val="00BA2860"/>
    <w:rsid w:val="00BA366D"/>
    <w:rsid w:val="00BA4000"/>
    <w:rsid w:val="00BA5E21"/>
    <w:rsid w:val="00BA7AD0"/>
    <w:rsid w:val="00BB27E5"/>
    <w:rsid w:val="00BB283E"/>
    <w:rsid w:val="00BB3CB8"/>
    <w:rsid w:val="00BB4DBF"/>
    <w:rsid w:val="00BB5EEF"/>
    <w:rsid w:val="00BB6563"/>
    <w:rsid w:val="00BB7936"/>
    <w:rsid w:val="00BB7C6A"/>
    <w:rsid w:val="00BC0CDE"/>
    <w:rsid w:val="00BC1504"/>
    <w:rsid w:val="00BC1E9B"/>
    <w:rsid w:val="00BC38F9"/>
    <w:rsid w:val="00BC4090"/>
    <w:rsid w:val="00BC4C0F"/>
    <w:rsid w:val="00BC4F00"/>
    <w:rsid w:val="00BC54F1"/>
    <w:rsid w:val="00BC6497"/>
    <w:rsid w:val="00BC6E80"/>
    <w:rsid w:val="00BD074D"/>
    <w:rsid w:val="00BD1540"/>
    <w:rsid w:val="00BD5751"/>
    <w:rsid w:val="00BD7808"/>
    <w:rsid w:val="00BD797D"/>
    <w:rsid w:val="00BD7B95"/>
    <w:rsid w:val="00BE127B"/>
    <w:rsid w:val="00BE2073"/>
    <w:rsid w:val="00BE38B4"/>
    <w:rsid w:val="00BE4316"/>
    <w:rsid w:val="00BE538F"/>
    <w:rsid w:val="00BE6009"/>
    <w:rsid w:val="00BF22C0"/>
    <w:rsid w:val="00BF239B"/>
    <w:rsid w:val="00BF2725"/>
    <w:rsid w:val="00BF3F28"/>
    <w:rsid w:val="00BF46B5"/>
    <w:rsid w:val="00BF4F89"/>
    <w:rsid w:val="00BF5C61"/>
    <w:rsid w:val="00BF771C"/>
    <w:rsid w:val="00C01DCC"/>
    <w:rsid w:val="00C039E1"/>
    <w:rsid w:val="00C03FBB"/>
    <w:rsid w:val="00C07B81"/>
    <w:rsid w:val="00C102ED"/>
    <w:rsid w:val="00C10874"/>
    <w:rsid w:val="00C12E2D"/>
    <w:rsid w:val="00C13531"/>
    <w:rsid w:val="00C14430"/>
    <w:rsid w:val="00C159B3"/>
    <w:rsid w:val="00C15EF1"/>
    <w:rsid w:val="00C16DFD"/>
    <w:rsid w:val="00C17165"/>
    <w:rsid w:val="00C20249"/>
    <w:rsid w:val="00C209D5"/>
    <w:rsid w:val="00C21612"/>
    <w:rsid w:val="00C24299"/>
    <w:rsid w:val="00C24339"/>
    <w:rsid w:val="00C25FAA"/>
    <w:rsid w:val="00C319E0"/>
    <w:rsid w:val="00C32B90"/>
    <w:rsid w:val="00C35B8A"/>
    <w:rsid w:val="00C361DA"/>
    <w:rsid w:val="00C4074D"/>
    <w:rsid w:val="00C4179E"/>
    <w:rsid w:val="00C431CA"/>
    <w:rsid w:val="00C4342B"/>
    <w:rsid w:val="00C44346"/>
    <w:rsid w:val="00C44C54"/>
    <w:rsid w:val="00C44CE8"/>
    <w:rsid w:val="00C45347"/>
    <w:rsid w:val="00C5177F"/>
    <w:rsid w:val="00C51D49"/>
    <w:rsid w:val="00C5391A"/>
    <w:rsid w:val="00C54A9F"/>
    <w:rsid w:val="00C57E73"/>
    <w:rsid w:val="00C6055C"/>
    <w:rsid w:val="00C63210"/>
    <w:rsid w:val="00C63281"/>
    <w:rsid w:val="00C63BD6"/>
    <w:rsid w:val="00C6586C"/>
    <w:rsid w:val="00C65BF9"/>
    <w:rsid w:val="00C70B81"/>
    <w:rsid w:val="00C73D9D"/>
    <w:rsid w:val="00C76F97"/>
    <w:rsid w:val="00C77422"/>
    <w:rsid w:val="00C777D2"/>
    <w:rsid w:val="00C81154"/>
    <w:rsid w:val="00C81EF4"/>
    <w:rsid w:val="00C844D8"/>
    <w:rsid w:val="00C8533A"/>
    <w:rsid w:val="00C85541"/>
    <w:rsid w:val="00C8717C"/>
    <w:rsid w:val="00C876AA"/>
    <w:rsid w:val="00C91321"/>
    <w:rsid w:val="00C9317D"/>
    <w:rsid w:val="00C94218"/>
    <w:rsid w:val="00C95673"/>
    <w:rsid w:val="00C96859"/>
    <w:rsid w:val="00C96F60"/>
    <w:rsid w:val="00CA06D9"/>
    <w:rsid w:val="00CA1112"/>
    <w:rsid w:val="00CA3731"/>
    <w:rsid w:val="00CA4D71"/>
    <w:rsid w:val="00CA662C"/>
    <w:rsid w:val="00CA681A"/>
    <w:rsid w:val="00CA7274"/>
    <w:rsid w:val="00CA750A"/>
    <w:rsid w:val="00CA76A9"/>
    <w:rsid w:val="00CB1170"/>
    <w:rsid w:val="00CB47DD"/>
    <w:rsid w:val="00CB6C46"/>
    <w:rsid w:val="00CC03CF"/>
    <w:rsid w:val="00CC075E"/>
    <w:rsid w:val="00CC18D9"/>
    <w:rsid w:val="00CC1958"/>
    <w:rsid w:val="00CC21B9"/>
    <w:rsid w:val="00CC222A"/>
    <w:rsid w:val="00CC26DA"/>
    <w:rsid w:val="00CC4F35"/>
    <w:rsid w:val="00CC520B"/>
    <w:rsid w:val="00CC6A96"/>
    <w:rsid w:val="00CD165C"/>
    <w:rsid w:val="00CD1F28"/>
    <w:rsid w:val="00CD2E34"/>
    <w:rsid w:val="00CD330F"/>
    <w:rsid w:val="00CD373B"/>
    <w:rsid w:val="00CD3968"/>
    <w:rsid w:val="00CD3A47"/>
    <w:rsid w:val="00CD3A85"/>
    <w:rsid w:val="00CD521D"/>
    <w:rsid w:val="00CD59FC"/>
    <w:rsid w:val="00CD6448"/>
    <w:rsid w:val="00CD6464"/>
    <w:rsid w:val="00CD7D3E"/>
    <w:rsid w:val="00CE08DF"/>
    <w:rsid w:val="00CE2A54"/>
    <w:rsid w:val="00CE3249"/>
    <w:rsid w:val="00CE4E25"/>
    <w:rsid w:val="00CE55A1"/>
    <w:rsid w:val="00CE6DDD"/>
    <w:rsid w:val="00CE7633"/>
    <w:rsid w:val="00CF062F"/>
    <w:rsid w:val="00CF08E8"/>
    <w:rsid w:val="00CF09D8"/>
    <w:rsid w:val="00CF1483"/>
    <w:rsid w:val="00CF37E2"/>
    <w:rsid w:val="00CF5A07"/>
    <w:rsid w:val="00CF7E3D"/>
    <w:rsid w:val="00D00329"/>
    <w:rsid w:val="00D0042C"/>
    <w:rsid w:val="00D00E74"/>
    <w:rsid w:val="00D029EA"/>
    <w:rsid w:val="00D03A83"/>
    <w:rsid w:val="00D05442"/>
    <w:rsid w:val="00D05A02"/>
    <w:rsid w:val="00D06260"/>
    <w:rsid w:val="00D0728E"/>
    <w:rsid w:val="00D1280E"/>
    <w:rsid w:val="00D13158"/>
    <w:rsid w:val="00D1348B"/>
    <w:rsid w:val="00D141CB"/>
    <w:rsid w:val="00D14661"/>
    <w:rsid w:val="00D157E0"/>
    <w:rsid w:val="00D1698C"/>
    <w:rsid w:val="00D21258"/>
    <w:rsid w:val="00D21275"/>
    <w:rsid w:val="00D241E1"/>
    <w:rsid w:val="00D24C75"/>
    <w:rsid w:val="00D25248"/>
    <w:rsid w:val="00D2610E"/>
    <w:rsid w:val="00D27485"/>
    <w:rsid w:val="00D309DD"/>
    <w:rsid w:val="00D3452E"/>
    <w:rsid w:val="00D35D88"/>
    <w:rsid w:val="00D36B49"/>
    <w:rsid w:val="00D42021"/>
    <w:rsid w:val="00D42AA8"/>
    <w:rsid w:val="00D42DF8"/>
    <w:rsid w:val="00D43F13"/>
    <w:rsid w:val="00D46443"/>
    <w:rsid w:val="00D46BFE"/>
    <w:rsid w:val="00D500D5"/>
    <w:rsid w:val="00D504A6"/>
    <w:rsid w:val="00D50621"/>
    <w:rsid w:val="00D51201"/>
    <w:rsid w:val="00D5182E"/>
    <w:rsid w:val="00D51B30"/>
    <w:rsid w:val="00D561EE"/>
    <w:rsid w:val="00D5657D"/>
    <w:rsid w:val="00D604E5"/>
    <w:rsid w:val="00D6144E"/>
    <w:rsid w:val="00D62C9B"/>
    <w:rsid w:val="00D643A1"/>
    <w:rsid w:val="00D645E6"/>
    <w:rsid w:val="00D64642"/>
    <w:rsid w:val="00D6630E"/>
    <w:rsid w:val="00D6786B"/>
    <w:rsid w:val="00D70296"/>
    <w:rsid w:val="00D72EE0"/>
    <w:rsid w:val="00D80123"/>
    <w:rsid w:val="00D809EC"/>
    <w:rsid w:val="00D81488"/>
    <w:rsid w:val="00D83910"/>
    <w:rsid w:val="00D839F7"/>
    <w:rsid w:val="00D83EEA"/>
    <w:rsid w:val="00D858B0"/>
    <w:rsid w:val="00D85D9B"/>
    <w:rsid w:val="00D875DE"/>
    <w:rsid w:val="00D92071"/>
    <w:rsid w:val="00D931B7"/>
    <w:rsid w:val="00D954AF"/>
    <w:rsid w:val="00D96A04"/>
    <w:rsid w:val="00DA05CD"/>
    <w:rsid w:val="00DA36C7"/>
    <w:rsid w:val="00DA388A"/>
    <w:rsid w:val="00DA500C"/>
    <w:rsid w:val="00DA6C58"/>
    <w:rsid w:val="00DA6DFC"/>
    <w:rsid w:val="00DA72CC"/>
    <w:rsid w:val="00DA77CB"/>
    <w:rsid w:val="00DB01F8"/>
    <w:rsid w:val="00DB0BE5"/>
    <w:rsid w:val="00DB0F32"/>
    <w:rsid w:val="00DB1FC6"/>
    <w:rsid w:val="00DB5709"/>
    <w:rsid w:val="00DC0A34"/>
    <w:rsid w:val="00DC1458"/>
    <w:rsid w:val="00DC382C"/>
    <w:rsid w:val="00DC3DB0"/>
    <w:rsid w:val="00DC7679"/>
    <w:rsid w:val="00DD1BCD"/>
    <w:rsid w:val="00DD26F0"/>
    <w:rsid w:val="00DD47BF"/>
    <w:rsid w:val="00DD4F76"/>
    <w:rsid w:val="00DD6200"/>
    <w:rsid w:val="00DD79CB"/>
    <w:rsid w:val="00DD7CD6"/>
    <w:rsid w:val="00DE085E"/>
    <w:rsid w:val="00DE23FA"/>
    <w:rsid w:val="00DE285C"/>
    <w:rsid w:val="00DE4F4B"/>
    <w:rsid w:val="00DE4FCD"/>
    <w:rsid w:val="00DE5B45"/>
    <w:rsid w:val="00DE6FD7"/>
    <w:rsid w:val="00DE7E99"/>
    <w:rsid w:val="00DF1344"/>
    <w:rsid w:val="00DF145B"/>
    <w:rsid w:val="00DF1E29"/>
    <w:rsid w:val="00DF2E46"/>
    <w:rsid w:val="00DF346A"/>
    <w:rsid w:val="00DF36F3"/>
    <w:rsid w:val="00DF3898"/>
    <w:rsid w:val="00DF4B2B"/>
    <w:rsid w:val="00DF5898"/>
    <w:rsid w:val="00DF5EB8"/>
    <w:rsid w:val="00E0166C"/>
    <w:rsid w:val="00E01C6E"/>
    <w:rsid w:val="00E02357"/>
    <w:rsid w:val="00E04D52"/>
    <w:rsid w:val="00E06737"/>
    <w:rsid w:val="00E07004"/>
    <w:rsid w:val="00E1280A"/>
    <w:rsid w:val="00E14F13"/>
    <w:rsid w:val="00E16B88"/>
    <w:rsid w:val="00E1720B"/>
    <w:rsid w:val="00E20A41"/>
    <w:rsid w:val="00E210F9"/>
    <w:rsid w:val="00E224C1"/>
    <w:rsid w:val="00E22948"/>
    <w:rsid w:val="00E22F97"/>
    <w:rsid w:val="00E266AF"/>
    <w:rsid w:val="00E32A1D"/>
    <w:rsid w:val="00E332A9"/>
    <w:rsid w:val="00E33499"/>
    <w:rsid w:val="00E3613E"/>
    <w:rsid w:val="00E361DF"/>
    <w:rsid w:val="00E37A7A"/>
    <w:rsid w:val="00E404CC"/>
    <w:rsid w:val="00E406BC"/>
    <w:rsid w:val="00E427D0"/>
    <w:rsid w:val="00E42C41"/>
    <w:rsid w:val="00E43339"/>
    <w:rsid w:val="00E444C6"/>
    <w:rsid w:val="00E445BE"/>
    <w:rsid w:val="00E4464C"/>
    <w:rsid w:val="00E44C89"/>
    <w:rsid w:val="00E44D10"/>
    <w:rsid w:val="00E45B63"/>
    <w:rsid w:val="00E47053"/>
    <w:rsid w:val="00E47DF5"/>
    <w:rsid w:val="00E51CE6"/>
    <w:rsid w:val="00E525EA"/>
    <w:rsid w:val="00E5314A"/>
    <w:rsid w:val="00E55AFB"/>
    <w:rsid w:val="00E55D4B"/>
    <w:rsid w:val="00E56B45"/>
    <w:rsid w:val="00E61258"/>
    <w:rsid w:val="00E614AD"/>
    <w:rsid w:val="00E66195"/>
    <w:rsid w:val="00E6747B"/>
    <w:rsid w:val="00E67AE9"/>
    <w:rsid w:val="00E72167"/>
    <w:rsid w:val="00E72801"/>
    <w:rsid w:val="00E74531"/>
    <w:rsid w:val="00E7463A"/>
    <w:rsid w:val="00E75995"/>
    <w:rsid w:val="00E76EF6"/>
    <w:rsid w:val="00E77F9D"/>
    <w:rsid w:val="00E80935"/>
    <w:rsid w:val="00E82825"/>
    <w:rsid w:val="00E82D54"/>
    <w:rsid w:val="00E8445D"/>
    <w:rsid w:val="00E86AE6"/>
    <w:rsid w:val="00E86AF7"/>
    <w:rsid w:val="00E94288"/>
    <w:rsid w:val="00E94471"/>
    <w:rsid w:val="00E9511E"/>
    <w:rsid w:val="00E96385"/>
    <w:rsid w:val="00E96FE1"/>
    <w:rsid w:val="00E97842"/>
    <w:rsid w:val="00EA1FD4"/>
    <w:rsid w:val="00EA290B"/>
    <w:rsid w:val="00EA2B0B"/>
    <w:rsid w:val="00EA3B44"/>
    <w:rsid w:val="00EA4CEA"/>
    <w:rsid w:val="00EA69B5"/>
    <w:rsid w:val="00EA6B0D"/>
    <w:rsid w:val="00EA6E46"/>
    <w:rsid w:val="00EA77D8"/>
    <w:rsid w:val="00EA7F95"/>
    <w:rsid w:val="00EB01BE"/>
    <w:rsid w:val="00EB04AB"/>
    <w:rsid w:val="00EB218D"/>
    <w:rsid w:val="00EB22FC"/>
    <w:rsid w:val="00EB5CFA"/>
    <w:rsid w:val="00EB645D"/>
    <w:rsid w:val="00EB7A30"/>
    <w:rsid w:val="00EC0108"/>
    <w:rsid w:val="00EC184B"/>
    <w:rsid w:val="00EC1C15"/>
    <w:rsid w:val="00EC2FA9"/>
    <w:rsid w:val="00EC3072"/>
    <w:rsid w:val="00EC3E30"/>
    <w:rsid w:val="00EC4426"/>
    <w:rsid w:val="00EC7621"/>
    <w:rsid w:val="00EC7F3D"/>
    <w:rsid w:val="00ED167F"/>
    <w:rsid w:val="00ED4B9A"/>
    <w:rsid w:val="00ED545D"/>
    <w:rsid w:val="00EE17B0"/>
    <w:rsid w:val="00EE2C16"/>
    <w:rsid w:val="00EE5054"/>
    <w:rsid w:val="00EE5E81"/>
    <w:rsid w:val="00EE6A3B"/>
    <w:rsid w:val="00EE6AD8"/>
    <w:rsid w:val="00EF14E4"/>
    <w:rsid w:val="00EF235D"/>
    <w:rsid w:val="00EF791C"/>
    <w:rsid w:val="00F0008D"/>
    <w:rsid w:val="00F00B49"/>
    <w:rsid w:val="00F00F36"/>
    <w:rsid w:val="00F03683"/>
    <w:rsid w:val="00F03778"/>
    <w:rsid w:val="00F03D60"/>
    <w:rsid w:val="00F03F7C"/>
    <w:rsid w:val="00F0450D"/>
    <w:rsid w:val="00F04B6C"/>
    <w:rsid w:val="00F06165"/>
    <w:rsid w:val="00F06E70"/>
    <w:rsid w:val="00F132C3"/>
    <w:rsid w:val="00F16B56"/>
    <w:rsid w:val="00F16B6A"/>
    <w:rsid w:val="00F170AE"/>
    <w:rsid w:val="00F17330"/>
    <w:rsid w:val="00F176EE"/>
    <w:rsid w:val="00F216A7"/>
    <w:rsid w:val="00F21FCF"/>
    <w:rsid w:val="00F223CB"/>
    <w:rsid w:val="00F22DF0"/>
    <w:rsid w:val="00F3184B"/>
    <w:rsid w:val="00F322AD"/>
    <w:rsid w:val="00F3593E"/>
    <w:rsid w:val="00F40DFE"/>
    <w:rsid w:val="00F41B3F"/>
    <w:rsid w:val="00F41FE7"/>
    <w:rsid w:val="00F429A9"/>
    <w:rsid w:val="00F43340"/>
    <w:rsid w:val="00F43E37"/>
    <w:rsid w:val="00F44046"/>
    <w:rsid w:val="00F445C0"/>
    <w:rsid w:val="00F44EF6"/>
    <w:rsid w:val="00F4509A"/>
    <w:rsid w:val="00F46A06"/>
    <w:rsid w:val="00F47946"/>
    <w:rsid w:val="00F5045F"/>
    <w:rsid w:val="00F5159E"/>
    <w:rsid w:val="00F5202D"/>
    <w:rsid w:val="00F5320C"/>
    <w:rsid w:val="00F53744"/>
    <w:rsid w:val="00F55D13"/>
    <w:rsid w:val="00F55E99"/>
    <w:rsid w:val="00F55F34"/>
    <w:rsid w:val="00F57F2F"/>
    <w:rsid w:val="00F60555"/>
    <w:rsid w:val="00F61EE3"/>
    <w:rsid w:val="00F644A2"/>
    <w:rsid w:val="00F67880"/>
    <w:rsid w:val="00F7082C"/>
    <w:rsid w:val="00F71135"/>
    <w:rsid w:val="00F72973"/>
    <w:rsid w:val="00F75EF5"/>
    <w:rsid w:val="00F769C1"/>
    <w:rsid w:val="00F77C40"/>
    <w:rsid w:val="00F80887"/>
    <w:rsid w:val="00F81F7F"/>
    <w:rsid w:val="00F86F92"/>
    <w:rsid w:val="00F8778C"/>
    <w:rsid w:val="00F87A38"/>
    <w:rsid w:val="00F87D8B"/>
    <w:rsid w:val="00F906AA"/>
    <w:rsid w:val="00F90925"/>
    <w:rsid w:val="00F90E10"/>
    <w:rsid w:val="00F90F70"/>
    <w:rsid w:val="00F92CF8"/>
    <w:rsid w:val="00F93206"/>
    <w:rsid w:val="00F94483"/>
    <w:rsid w:val="00F94E66"/>
    <w:rsid w:val="00F96130"/>
    <w:rsid w:val="00F9690A"/>
    <w:rsid w:val="00FA163E"/>
    <w:rsid w:val="00FA2009"/>
    <w:rsid w:val="00FA2144"/>
    <w:rsid w:val="00FA493E"/>
    <w:rsid w:val="00FA73FC"/>
    <w:rsid w:val="00FA7A65"/>
    <w:rsid w:val="00FB0443"/>
    <w:rsid w:val="00FB3F99"/>
    <w:rsid w:val="00FB4CC4"/>
    <w:rsid w:val="00FB4D5E"/>
    <w:rsid w:val="00FB66F4"/>
    <w:rsid w:val="00FB708C"/>
    <w:rsid w:val="00FC0579"/>
    <w:rsid w:val="00FC1626"/>
    <w:rsid w:val="00FC51EA"/>
    <w:rsid w:val="00FC56AC"/>
    <w:rsid w:val="00FD1CB9"/>
    <w:rsid w:val="00FD1EB4"/>
    <w:rsid w:val="00FD2577"/>
    <w:rsid w:val="00FD2F2D"/>
    <w:rsid w:val="00FD40DD"/>
    <w:rsid w:val="00FD5B18"/>
    <w:rsid w:val="00FD5C23"/>
    <w:rsid w:val="00FD5ED1"/>
    <w:rsid w:val="00FD6033"/>
    <w:rsid w:val="00FD6A52"/>
    <w:rsid w:val="00FE0B2F"/>
    <w:rsid w:val="00FE22F3"/>
    <w:rsid w:val="00FE371C"/>
    <w:rsid w:val="00FE3A6D"/>
    <w:rsid w:val="00FE42C4"/>
    <w:rsid w:val="00FE4A69"/>
    <w:rsid w:val="00FE5AA5"/>
    <w:rsid w:val="00FE72B6"/>
    <w:rsid w:val="00FF24B8"/>
    <w:rsid w:val="00FF2529"/>
    <w:rsid w:val="00FF2971"/>
    <w:rsid w:val="00FF2C72"/>
    <w:rsid w:val="00FF3C90"/>
    <w:rsid w:val="00FF42DD"/>
    <w:rsid w:val="00FF54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0" w:unhideWhenUsed="0" w:qFormat="1"/>
    <w:lsdException w:name="Emphasis" w:semiHidden="0" w:uiPriority="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3D67"/>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0849BC"/>
    <w:pPr>
      <w:jc w:val="center"/>
      <w:outlineLvl w:val="1"/>
    </w:pPr>
    <w:rPr>
      <w:b/>
      <w:caps/>
      <w:snapToGrid w:val="0"/>
      <w:sz w:val="28"/>
      <w:szCs w:val="28"/>
    </w:rPr>
  </w:style>
  <w:style w:type="paragraph" w:styleId="3">
    <w:name w:val="heading 3"/>
    <w:basedOn w:val="a"/>
    <w:next w:val="a"/>
    <w:link w:val="30"/>
    <w:qFormat/>
    <w:rsid w:val="001E7057"/>
    <w:pPr>
      <w:jc w:val="center"/>
      <w:outlineLvl w:val="2"/>
    </w:pPr>
    <w:rPr>
      <w:b/>
      <w:snapToGrid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073D67"/>
    <w:rPr>
      <w:rFonts w:ascii="Tahoma" w:hAnsi="Tahoma" w:cs="Tahoma"/>
      <w:sz w:val="16"/>
      <w:szCs w:val="16"/>
    </w:rPr>
  </w:style>
  <w:style w:type="character" w:customStyle="1" w:styleId="a4">
    <w:name w:val="Текст выноски Знак"/>
    <w:basedOn w:val="a0"/>
    <w:link w:val="a3"/>
    <w:rsid w:val="00073D67"/>
    <w:rPr>
      <w:rFonts w:ascii="Tahoma" w:eastAsia="Times New Roman" w:hAnsi="Tahoma" w:cs="Tahoma"/>
      <w:sz w:val="16"/>
      <w:szCs w:val="16"/>
      <w:lang w:eastAsia="ru-RU"/>
    </w:rPr>
  </w:style>
  <w:style w:type="paragraph" w:styleId="a5">
    <w:name w:val="List Paragraph"/>
    <w:basedOn w:val="a"/>
    <w:uiPriority w:val="34"/>
    <w:qFormat/>
    <w:rsid w:val="00F86F92"/>
    <w:pPr>
      <w:ind w:left="720"/>
      <w:contextualSpacing/>
    </w:pPr>
  </w:style>
  <w:style w:type="character" w:customStyle="1" w:styleId="30">
    <w:name w:val="Заголовок 3 Знак"/>
    <w:basedOn w:val="a0"/>
    <w:link w:val="3"/>
    <w:rsid w:val="001E7057"/>
    <w:rPr>
      <w:rFonts w:ascii="Times New Roman" w:eastAsia="Times New Roman" w:hAnsi="Times New Roman" w:cs="Times New Roman"/>
      <w:b/>
      <w:snapToGrid w:val="0"/>
      <w:sz w:val="28"/>
      <w:szCs w:val="28"/>
      <w:lang w:eastAsia="ru-RU"/>
    </w:rPr>
  </w:style>
  <w:style w:type="character" w:styleId="a6">
    <w:name w:val="Hyperlink"/>
    <w:uiPriority w:val="99"/>
    <w:unhideWhenUsed/>
    <w:rsid w:val="001E7057"/>
    <w:rPr>
      <w:color w:val="2F78B5"/>
      <w:u w:val="single"/>
    </w:rPr>
  </w:style>
  <w:style w:type="paragraph" w:customStyle="1" w:styleId="ConsPlusNormal">
    <w:name w:val="ConsPlusNormal"/>
    <w:rsid w:val="001E7057"/>
    <w:pPr>
      <w:autoSpaceDE w:val="0"/>
      <w:autoSpaceDN w:val="0"/>
      <w:adjustRightInd w:val="0"/>
      <w:spacing w:after="0" w:line="240" w:lineRule="auto"/>
    </w:pPr>
    <w:rPr>
      <w:rFonts w:ascii="Times New Roman" w:hAnsi="Times New Roman" w:cs="Times New Roman"/>
      <w:b/>
      <w:bCs/>
      <w:i/>
      <w:iCs/>
      <w:sz w:val="28"/>
      <w:szCs w:val="28"/>
    </w:rPr>
  </w:style>
  <w:style w:type="character" w:customStyle="1" w:styleId="articlebody">
    <w:name w:val="articlebody"/>
    <w:rsid w:val="001E7057"/>
  </w:style>
  <w:style w:type="character" w:customStyle="1" w:styleId="20">
    <w:name w:val="Заголовок 2 Знак"/>
    <w:basedOn w:val="a0"/>
    <w:link w:val="2"/>
    <w:rsid w:val="000849BC"/>
    <w:rPr>
      <w:rFonts w:ascii="Times New Roman" w:eastAsia="Times New Roman" w:hAnsi="Times New Roman" w:cs="Times New Roman"/>
      <w:b/>
      <w:caps/>
      <w:snapToGrid w:val="0"/>
      <w:sz w:val="28"/>
      <w:szCs w:val="28"/>
      <w:lang w:eastAsia="ru-RU"/>
    </w:rPr>
  </w:style>
  <w:style w:type="table" w:styleId="a7">
    <w:name w:val="Table Grid"/>
    <w:basedOn w:val="a1"/>
    <w:rsid w:val="000849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iPriority w:val="99"/>
    <w:unhideWhenUsed/>
    <w:rsid w:val="000849BC"/>
    <w:pPr>
      <w:tabs>
        <w:tab w:val="center" w:pos="4677"/>
        <w:tab w:val="right" w:pos="9355"/>
      </w:tabs>
    </w:pPr>
  </w:style>
  <w:style w:type="character" w:customStyle="1" w:styleId="a9">
    <w:name w:val="Верхний колонтитул Знак"/>
    <w:basedOn w:val="a0"/>
    <w:link w:val="a8"/>
    <w:uiPriority w:val="99"/>
    <w:rsid w:val="000849BC"/>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0849BC"/>
    <w:pPr>
      <w:tabs>
        <w:tab w:val="center" w:pos="4677"/>
        <w:tab w:val="right" w:pos="9355"/>
      </w:tabs>
    </w:pPr>
  </w:style>
  <w:style w:type="character" w:customStyle="1" w:styleId="ab">
    <w:name w:val="Нижний колонтитул Знак"/>
    <w:basedOn w:val="a0"/>
    <w:link w:val="aa"/>
    <w:uiPriority w:val="99"/>
    <w:rsid w:val="000849BC"/>
    <w:rPr>
      <w:rFonts w:ascii="Times New Roman" w:eastAsia="Times New Roman" w:hAnsi="Times New Roman" w:cs="Times New Roman"/>
      <w:sz w:val="24"/>
      <w:szCs w:val="24"/>
      <w:lang w:eastAsia="ru-RU"/>
    </w:rPr>
  </w:style>
  <w:style w:type="paragraph" w:styleId="21">
    <w:name w:val="Body Text Indent 2"/>
    <w:basedOn w:val="a"/>
    <w:link w:val="22"/>
    <w:rsid w:val="000849BC"/>
    <w:pPr>
      <w:spacing w:after="120" w:line="480" w:lineRule="auto"/>
      <w:ind w:left="283"/>
    </w:pPr>
  </w:style>
  <w:style w:type="character" w:customStyle="1" w:styleId="22">
    <w:name w:val="Основной текст с отступом 2 Знак"/>
    <w:basedOn w:val="a0"/>
    <w:link w:val="21"/>
    <w:rsid w:val="000849BC"/>
    <w:rPr>
      <w:rFonts w:ascii="Times New Roman" w:eastAsia="Times New Roman" w:hAnsi="Times New Roman" w:cs="Times New Roman"/>
      <w:sz w:val="24"/>
      <w:szCs w:val="24"/>
      <w:lang w:eastAsia="ru-RU"/>
    </w:rPr>
  </w:style>
  <w:style w:type="paragraph" w:customStyle="1" w:styleId="ac">
    <w:name w:val="Знак Знак Знак Знак Знак Знак Знак"/>
    <w:basedOn w:val="a"/>
    <w:autoRedefine/>
    <w:rsid w:val="000849BC"/>
    <w:pPr>
      <w:spacing w:after="160" w:line="240" w:lineRule="exact"/>
    </w:pPr>
    <w:rPr>
      <w:rFonts w:ascii="Verdana" w:hAnsi="Verdana" w:cs="Verdana"/>
      <w:sz w:val="20"/>
      <w:szCs w:val="20"/>
      <w:lang w:val="en-US" w:eastAsia="en-US"/>
    </w:rPr>
  </w:style>
  <w:style w:type="paragraph" w:customStyle="1" w:styleId="ad">
    <w:name w:val="Знак Знак Знак Знак Знак Знак Знак Знак Знак Знак Знак Знак Знак Знак Знак Знак Знак Знак Знак"/>
    <w:basedOn w:val="a"/>
    <w:rsid w:val="000849BC"/>
    <w:pPr>
      <w:spacing w:after="160" w:line="240" w:lineRule="exact"/>
    </w:pPr>
    <w:rPr>
      <w:rFonts w:ascii="Verdana" w:hAnsi="Verdana"/>
      <w:sz w:val="20"/>
      <w:szCs w:val="20"/>
      <w:lang w:val="en-US" w:eastAsia="en-US"/>
    </w:rPr>
  </w:style>
  <w:style w:type="paragraph" w:customStyle="1" w:styleId="ConsPlusNonformat">
    <w:name w:val="ConsPlusNonformat"/>
    <w:uiPriority w:val="99"/>
    <w:rsid w:val="000849BC"/>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iceouttxt4">
    <w:name w:val="iceouttxt4"/>
    <w:rsid w:val="000849BC"/>
  </w:style>
  <w:style w:type="paragraph" w:customStyle="1" w:styleId="ConsPlusCell">
    <w:name w:val="ConsPlusCell"/>
    <w:uiPriority w:val="99"/>
    <w:rsid w:val="000849BC"/>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
    <w:name w:val="Знак Знак Знак1 Знак Знак Знак"/>
    <w:basedOn w:val="a"/>
    <w:rsid w:val="000849BC"/>
    <w:pPr>
      <w:widowControl w:val="0"/>
      <w:adjustRightInd w:val="0"/>
      <w:spacing w:after="160" w:line="240" w:lineRule="exact"/>
      <w:jc w:val="right"/>
    </w:pPr>
    <w:rPr>
      <w:sz w:val="20"/>
      <w:szCs w:val="20"/>
      <w:lang w:val="en-GB" w:eastAsia="en-US"/>
    </w:rPr>
  </w:style>
  <w:style w:type="paragraph" w:styleId="ae">
    <w:name w:val="Normal (Web)"/>
    <w:basedOn w:val="a"/>
    <w:uiPriority w:val="99"/>
    <w:unhideWhenUsed/>
    <w:rsid w:val="000849BC"/>
    <w:pPr>
      <w:spacing w:before="100" w:beforeAutospacing="1" w:after="100" w:afterAutospacing="1"/>
    </w:pPr>
  </w:style>
  <w:style w:type="character" w:styleId="af">
    <w:name w:val="Strong"/>
    <w:qFormat/>
    <w:rsid w:val="000849BC"/>
    <w:rPr>
      <w:b/>
      <w:bCs/>
    </w:rPr>
  </w:style>
  <w:style w:type="character" w:customStyle="1" w:styleId="af0">
    <w:name w:val="Основной текст_"/>
    <w:link w:val="31"/>
    <w:rsid w:val="000849BC"/>
    <w:rPr>
      <w:shd w:val="clear" w:color="auto" w:fill="FFFFFF"/>
    </w:rPr>
  </w:style>
  <w:style w:type="paragraph" w:customStyle="1" w:styleId="31">
    <w:name w:val="Основной текст3"/>
    <w:basedOn w:val="a"/>
    <w:link w:val="af0"/>
    <w:rsid w:val="000849BC"/>
    <w:pPr>
      <w:widowControl w:val="0"/>
      <w:shd w:val="clear" w:color="auto" w:fill="FFFFFF"/>
      <w:spacing w:line="274" w:lineRule="exact"/>
      <w:jc w:val="both"/>
    </w:pPr>
    <w:rPr>
      <w:rFonts w:asciiTheme="minorHAnsi" w:eastAsiaTheme="minorHAnsi" w:hAnsiTheme="minorHAnsi" w:cstheme="minorBidi"/>
      <w:sz w:val="22"/>
      <w:szCs w:val="22"/>
      <w:lang w:eastAsia="en-US"/>
    </w:rPr>
  </w:style>
  <w:style w:type="character" w:customStyle="1" w:styleId="nw">
    <w:name w:val="nw"/>
    <w:rsid w:val="000849BC"/>
  </w:style>
  <w:style w:type="character" w:styleId="af1">
    <w:name w:val="Emphasis"/>
    <w:qFormat/>
    <w:rsid w:val="000849BC"/>
    <w:rPr>
      <w:i/>
      <w:iCs/>
    </w:rPr>
  </w:style>
  <w:style w:type="paragraph" w:customStyle="1" w:styleId="Default">
    <w:name w:val="Default"/>
    <w:rsid w:val="000849B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footnotedescription">
    <w:name w:val="footnote description"/>
    <w:next w:val="a"/>
    <w:link w:val="footnotedescriptionChar"/>
    <w:hidden/>
    <w:rsid w:val="00FB4CC4"/>
    <w:pPr>
      <w:spacing w:after="0" w:line="264" w:lineRule="auto"/>
      <w:ind w:firstLine="708"/>
      <w:jc w:val="both"/>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FB4CC4"/>
    <w:rPr>
      <w:rFonts w:ascii="Times New Roman" w:eastAsia="Times New Roman" w:hAnsi="Times New Roman" w:cs="Times New Roman"/>
      <w:color w:val="000000"/>
      <w:sz w:val="20"/>
      <w:lang w:eastAsia="ru-RU"/>
    </w:rPr>
  </w:style>
  <w:style w:type="character" w:customStyle="1" w:styleId="footnotemark">
    <w:name w:val="footnote mark"/>
    <w:hidden/>
    <w:rsid w:val="00FB4CC4"/>
    <w:rPr>
      <w:rFonts w:ascii="Times New Roman" w:eastAsia="Times New Roman" w:hAnsi="Times New Roman" w:cs="Times New Roman"/>
      <w:color w:val="000000"/>
      <w:sz w:val="20"/>
      <w:vertAlign w:val="superscript"/>
    </w:rPr>
  </w:style>
  <w:style w:type="character" w:customStyle="1" w:styleId="23">
    <w:name w:val="Основной текст (2)_"/>
    <w:link w:val="24"/>
    <w:rsid w:val="00EE6AD8"/>
    <w:rPr>
      <w:shd w:val="clear" w:color="auto" w:fill="FFFFFF"/>
    </w:rPr>
  </w:style>
  <w:style w:type="paragraph" w:customStyle="1" w:styleId="24">
    <w:name w:val="Основной текст (2)"/>
    <w:basedOn w:val="a"/>
    <w:link w:val="23"/>
    <w:rsid w:val="00EE6AD8"/>
    <w:pPr>
      <w:widowControl w:val="0"/>
      <w:shd w:val="clear" w:color="auto" w:fill="FFFFFF"/>
      <w:spacing w:before="180" w:line="274" w:lineRule="exact"/>
      <w:jc w:val="both"/>
    </w:pPr>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0" w:unhideWhenUsed="0" w:qFormat="1"/>
    <w:lsdException w:name="Emphasis" w:semiHidden="0" w:uiPriority="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3D67"/>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0849BC"/>
    <w:pPr>
      <w:jc w:val="center"/>
      <w:outlineLvl w:val="1"/>
    </w:pPr>
    <w:rPr>
      <w:b/>
      <w:caps/>
      <w:snapToGrid w:val="0"/>
      <w:sz w:val="28"/>
      <w:szCs w:val="28"/>
    </w:rPr>
  </w:style>
  <w:style w:type="paragraph" w:styleId="3">
    <w:name w:val="heading 3"/>
    <w:basedOn w:val="a"/>
    <w:next w:val="a"/>
    <w:link w:val="30"/>
    <w:qFormat/>
    <w:rsid w:val="001E7057"/>
    <w:pPr>
      <w:jc w:val="center"/>
      <w:outlineLvl w:val="2"/>
    </w:pPr>
    <w:rPr>
      <w:b/>
      <w:snapToGrid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073D67"/>
    <w:rPr>
      <w:rFonts w:ascii="Tahoma" w:hAnsi="Tahoma" w:cs="Tahoma"/>
      <w:sz w:val="16"/>
      <w:szCs w:val="16"/>
    </w:rPr>
  </w:style>
  <w:style w:type="character" w:customStyle="1" w:styleId="a4">
    <w:name w:val="Текст выноски Знак"/>
    <w:basedOn w:val="a0"/>
    <w:link w:val="a3"/>
    <w:rsid w:val="00073D67"/>
    <w:rPr>
      <w:rFonts w:ascii="Tahoma" w:eastAsia="Times New Roman" w:hAnsi="Tahoma" w:cs="Tahoma"/>
      <w:sz w:val="16"/>
      <w:szCs w:val="16"/>
      <w:lang w:eastAsia="ru-RU"/>
    </w:rPr>
  </w:style>
  <w:style w:type="paragraph" w:styleId="a5">
    <w:name w:val="List Paragraph"/>
    <w:basedOn w:val="a"/>
    <w:uiPriority w:val="34"/>
    <w:qFormat/>
    <w:rsid w:val="00F86F92"/>
    <w:pPr>
      <w:ind w:left="720"/>
      <w:contextualSpacing/>
    </w:pPr>
  </w:style>
  <w:style w:type="character" w:customStyle="1" w:styleId="30">
    <w:name w:val="Заголовок 3 Знак"/>
    <w:basedOn w:val="a0"/>
    <w:link w:val="3"/>
    <w:rsid w:val="001E7057"/>
    <w:rPr>
      <w:rFonts w:ascii="Times New Roman" w:eastAsia="Times New Roman" w:hAnsi="Times New Roman" w:cs="Times New Roman"/>
      <w:b/>
      <w:snapToGrid w:val="0"/>
      <w:sz w:val="28"/>
      <w:szCs w:val="28"/>
      <w:lang w:eastAsia="ru-RU"/>
    </w:rPr>
  </w:style>
  <w:style w:type="character" w:styleId="a6">
    <w:name w:val="Hyperlink"/>
    <w:uiPriority w:val="99"/>
    <w:unhideWhenUsed/>
    <w:rsid w:val="001E7057"/>
    <w:rPr>
      <w:color w:val="2F78B5"/>
      <w:u w:val="single"/>
    </w:rPr>
  </w:style>
  <w:style w:type="paragraph" w:customStyle="1" w:styleId="ConsPlusNormal">
    <w:name w:val="ConsPlusNormal"/>
    <w:rsid w:val="001E7057"/>
    <w:pPr>
      <w:autoSpaceDE w:val="0"/>
      <w:autoSpaceDN w:val="0"/>
      <w:adjustRightInd w:val="0"/>
      <w:spacing w:after="0" w:line="240" w:lineRule="auto"/>
    </w:pPr>
    <w:rPr>
      <w:rFonts w:ascii="Times New Roman" w:hAnsi="Times New Roman" w:cs="Times New Roman"/>
      <w:b/>
      <w:bCs/>
      <w:i/>
      <w:iCs/>
      <w:sz w:val="28"/>
      <w:szCs w:val="28"/>
    </w:rPr>
  </w:style>
  <w:style w:type="character" w:customStyle="1" w:styleId="articlebody">
    <w:name w:val="articlebody"/>
    <w:rsid w:val="001E7057"/>
  </w:style>
  <w:style w:type="character" w:customStyle="1" w:styleId="20">
    <w:name w:val="Заголовок 2 Знак"/>
    <w:basedOn w:val="a0"/>
    <w:link w:val="2"/>
    <w:rsid w:val="000849BC"/>
    <w:rPr>
      <w:rFonts w:ascii="Times New Roman" w:eastAsia="Times New Roman" w:hAnsi="Times New Roman" w:cs="Times New Roman"/>
      <w:b/>
      <w:caps/>
      <w:snapToGrid w:val="0"/>
      <w:sz w:val="28"/>
      <w:szCs w:val="28"/>
      <w:lang w:eastAsia="ru-RU"/>
    </w:rPr>
  </w:style>
  <w:style w:type="table" w:styleId="a7">
    <w:name w:val="Table Grid"/>
    <w:basedOn w:val="a1"/>
    <w:rsid w:val="000849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iPriority w:val="99"/>
    <w:unhideWhenUsed/>
    <w:rsid w:val="000849BC"/>
    <w:pPr>
      <w:tabs>
        <w:tab w:val="center" w:pos="4677"/>
        <w:tab w:val="right" w:pos="9355"/>
      </w:tabs>
    </w:pPr>
  </w:style>
  <w:style w:type="character" w:customStyle="1" w:styleId="a9">
    <w:name w:val="Верхний колонтитул Знак"/>
    <w:basedOn w:val="a0"/>
    <w:link w:val="a8"/>
    <w:uiPriority w:val="99"/>
    <w:rsid w:val="000849BC"/>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0849BC"/>
    <w:pPr>
      <w:tabs>
        <w:tab w:val="center" w:pos="4677"/>
        <w:tab w:val="right" w:pos="9355"/>
      </w:tabs>
    </w:pPr>
  </w:style>
  <w:style w:type="character" w:customStyle="1" w:styleId="ab">
    <w:name w:val="Нижний колонтитул Знак"/>
    <w:basedOn w:val="a0"/>
    <w:link w:val="aa"/>
    <w:uiPriority w:val="99"/>
    <w:rsid w:val="000849BC"/>
    <w:rPr>
      <w:rFonts w:ascii="Times New Roman" w:eastAsia="Times New Roman" w:hAnsi="Times New Roman" w:cs="Times New Roman"/>
      <w:sz w:val="24"/>
      <w:szCs w:val="24"/>
      <w:lang w:eastAsia="ru-RU"/>
    </w:rPr>
  </w:style>
  <w:style w:type="paragraph" w:styleId="21">
    <w:name w:val="Body Text Indent 2"/>
    <w:basedOn w:val="a"/>
    <w:link w:val="22"/>
    <w:rsid w:val="000849BC"/>
    <w:pPr>
      <w:spacing w:after="120" w:line="480" w:lineRule="auto"/>
      <w:ind w:left="283"/>
    </w:pPr>
  </w:style>
  <w:style w:type="character" w:customStyle="1" w:styleId="22">
    <w:name w:val="Основной текст с отступом 2 Знак"/>
    <w:basedOn w:val="a0"/>
    <w:link w:val="21"/>
    <w:rsid w:val="000849BC"/>
    <w:rPr>
      <w:rFonts w:ascii="Times New Roman" w:eastAsia="Times New Roman" w:hAnsi="Times New Roman" w:cs="Times New Roman"/>
      <w:sz w:val="24"/>
      <w:szCs w:val="24"/>
      <w:lang w:eastAsia="ru-RU"/>
    </w:rPr>
  </w:style>
  <w:style w:type="paragraph" w:customStyle="1" w:styleId="ac">
    <w:name w:val="Знак Знак Знак Знак Знак Знак Знак"/>
    <w:basedOn w:val="a"/>
    <w:autoRedefine/>
    <w:rsid w:val="000849BC"/>
    <w:pPr>
      <w:spacing w:after="160" w:line="240" w:lineRule="exact"/>
    </w:pPr>
    <w:rPr>
      <w:rFonts w:ascii="Verdana" w:hAnsi="Verdana" w:cs="Verdana"/>
      <w:sz w:val="20"/>
      <w:szCs w:val="20"/>
      <w:lang w:val="en-US" w:eastAsia="en-US"/>
    </w:rPr>
  </w:style>
  <w:style w:type="paragraph" w:customStyle="1" w:styleId="ad">
    <w:name w:val="Знак Знак Знак Знак Знак Знак Знак Знак Знак Знак Знак Знак Знак Знак Знак Знак Знак Знак Знак"/>
    <w:basedOn w:val="a"/>
    <w:rsid w:val="000849BC"/>
    <w:pPr>
      <w:spacing w:after="160" w:line="240" w:lineRule="exact"/>
    </w:pPr>
    <w:rPr>
      <w:rFonts w:ascii="Verdana" w:hAnsi="Verdana"/>
      <w:sz w:val="20"/>
      <w:szCs w:val="20"/>
      <w:lang w:val="en-US" w:eastAsia="en-US"/>
    </w:rPr>
  </w:style>
  <w:style w:type="paragraph" w:customStyle="1" w:styleId="ConsPlusNonformat">
    <w:name w:val="ConsPlusNonformat"/>
    <w:uiPriority w:val="99"/>
    <w:rsid w:val="000849BC"/>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iceouttxt4">
    <w:name w:val="iceouttxt4"/>
    <w:rsid w:val="000849BC"/>
  </w:style>
  <w:style w:type="paragraph" w:customStyle="1" w:styleId="ConsPlusCell">
    <w:name w:val="ConsPlusCell"/>
    <w:uiPriority w:val="99"/>
    <w:rsid w:val="000849BC"/>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
    <w:name w:val="Знак Знак Знак1 Знак Знак Знак"/>
    <w:basedOn w:val="a"/>
    <w:rsid w:val="000849BC"/>
    <w:pPr>
      <w:widowControl w:val="0"/>
      <w:adjustRightInd w:val="0"/>
      <w:spacing w:after="160" w:line="240" w:lineRule="exact"/>
      <w:jc w:val="right"/>
    </w:pPr>
    <w:rPr>
      <w:sz w:val="20"/>
      <w:szCs w:val="20"/>
      <w:lang w:val="en-GB" w:eastAsia="en-US"/>
    </w:rPr>
  </w:style>
  <w:style w:type="paragraph" w:styleId="ae">
    <w:name w:val="Normal (Web)"/>
    <w:basedOn w:val="a"/>
    <w:uiPriority w:val="99"/>
    <w:unhideWhenUsed/>
    <w:rsid w:val="000849BC"/>
    <w:pPr>
      <w:spacing w:before="100" w:beforeAutospacing="1" w:after="100" w:afterAutospacing="1"/>
    </w:pPr>
  </w:style>
  <w:style w:type="character" w:styleId="af">
    <w:name w:val="Strong"/>
    <w:qFormat/>
    <w:rsid w:val="000849BC"/>
    <w:rPr>
      <w:b/>
      <w:bCs/>
    </w:rPr>
  </w:style>
  <w:style w:type="character" w:customStyle="1" w:styleId="af0">
    <w:name w:val="Основной текст_"/>
    <w:link w:val="31"/>
    <w:rsid w:val="000849BC"/>
    <w:rPr>
      <w:shd w:val="clear" w:color="auto" w:fill="FFFFFF"/>
    </w:rPr>
  </w:style>
  <w:style w:type="paragraph" w:customStyle="1" w:styleId="31">
    <w:name w:val="Основной текст3"/>
    <w:basedOn w:val="a"/>
    <w:link w:val="af0"/>
    <w:rsid w:val="000849BC"/>
    <w:pPr>
      <w:widowControl w:val="0"/>
      <w:shd w:val="clear" w:color="auto" w:fill="FFFFFF"/>
      <w:spacing w:line="274" w:lineRule="exact"/>
      <w:jc w:val="both"/>
    </w:pPr>
    <w:rPr>
      <w:rFonts w:asciiTheme="minorHAnsi" w:eastAsiaTheme="minorHAnsi" w:hAnsiTheme="minorHAnsi" w:cstheme="minorBidi"/>
      <w:sz w:val="22"/>
      <w:szCs w:val="22"/>
      <w:lang w:eastAsia="en-US"/>
    </w:rPr>
  </w:style>
  <w:style w:type="character" w:customStyle="1" w:styleId="nw">
    <w:name w:val="nw"/>
    <w:rsid w:val="000849BC"/>
  </w:style>
  <w:style w:type="character" w:styleId="af1">
    <w:name w:val="Emphasis"/>
    <w:qFormat/>
    <w:rsid w:val="000849BC"/>
    <w:rPr>
      <w:i/>
      <w:iCs/>
    </w:rPr>
  </w:style>
  <w:style w:type="paragraph" w:customStyle="1" w:styleId="Default">
    <w:name w:val="Default"/>
    <w:rsid w:val="000849B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footnotedescription">
    <w:name w:val="footnote description"/>
    <w:next w:val="a"/>
    <w:link w:val="footnotedescriptionChar"/>
    <w:hidden/>
    <w:rsid w:val="00FB4CC4"/>
    <w:pPr>
      <w:spacing w:after="0" w:line="264" w:lineRule="auto"/>
      <w:ind w:firstLine="708"/>
      <w:jc w:val="both"/>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FB4CC4"/>
    <w:rPr>
      <w:rFonts w:ascii="Times New Roman" w:eastAsia="Times New Roman" w:hAnsi="Times New Roman" w:cs="Times New Roman"/>
      <w:color w:val="000000"/>
      <w:sz w:val="20"/>
      <w:lang w:eastAsia="ru-RU"/>
    </w:rPr>
  </w:style>
  <w:style w:type="character" w:customStyle="1" w:styleId="footnotemark">
    <w:name w:val="footnote mark"/>
    <w:hidden/>
    <w:rsid w:val="00FB4CC4"/>
    <w:rPr>
      <w:rFonts w:ascii="Times New Roman" w:eastAsia="Times New Roman" w:hAnsi="Times New Roman" w:cs="Times New Roman"/>
      <w:color w:val="000000"/>
      <w:sz w:val="20"/>
      <w:vertAlign w:val="superscript"/>
    </w:rPr>
  </w:style>
  <w:style w:type="character" w:customStyle="1" w:styleId="23">
    <w:name w:val="Основной текст (2)_"/>
    <w:link w:val="24"/>
    <w:rsid w:val="00EE6AD8"/>
    <w:rPr>
      <w:shd w:val="clear" w:color="auto" w:fill="FFFFFF"/>
    </w:rPr>
  </w:style>
  <w:style w:type="paragraph" w:customStyle="1" w:styleId="24">
    <w:name w:val="Основной текст (2)"/>
    <w:basedOn w:val="a"/>
    <w:link w:val="23"/>
    <w:rsid w:val="00EE6AD8"/>
    <w:pPr>
      <w:widowControl w:val="0"/>
      <w:shd w:val="clear" w:color="auto" w:fill="FFFFFF"/>
      <w:spacing w:before="180" w:line="274" w:lineRule="exact"/>
      <w:jc w:val="both"/>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0378434">
      <w:bodyDiv w:val="1"/>
      <w:marLeft w:val="0"/>
      <w:marRight w:val="0"/>
      <w:marTop w:val="0"/>
      <w:marBottom w:val="0"/>
      <w:divBdr>
        <w:top w:val="none" w:sz="0" w:space="0" w:color="auto"/>
        <w:left w:val="none" w:sz="0" w:space="0" w:color="auto"/>
        <w:bottom w:val="none" w:sz="0" w:space="0" w:color="auto"/>
        <w:right w:val="none" w:sz="0" w:space="0" w:color="auto"/>
      </w:divBdr>
    </w:div>
    <w:div w:id="1293293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466F65A550F24EBC6EB3DEE0BBC93779CA91A67E16823BEB378C29F63791DBB439F05E1A400A63DD003978386F0508344A59170CF8B1BEC1cAi2H"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24D139-A18C-462F-9307-1711C0158F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12</Pages>
  <Words>4391</Words>
  <Characters>25033</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29366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Томчено Светлана Владимировна</dc:creator>
  <cp:lastModifiedBy>Никишева Елена Ивановна</cp:lastModifiedBy>
  <cp:revision>39</cp:revision>
  <cp:lastPrinted>2025-07-21T07:29:00Z</cp:lastPrinted>
  <dcterms:created xsi:type="dcterms:W3CDTF">2025-06-09T08:15:00Z</dcterms:created>
  <dcterms:modified xsi:type="dcterms:W3CDTF">2025-07-22T10:54:00Z</dcterms:modified>
</cp:coreProperties>
</file>