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D28" w:rsidRPr="002C406C" w:rsidRDefault="002B3D28" w:rsidP="002B3D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06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>ПРОТОКОЛ  №1</w:t>
      </w:r>
    </w:p>
    <w:p w:rsidR="002B3D28" w:rsidRPr="002C406C" w:rsidRDefault="00375718" w:rsidP="002B3D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3D28"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публичных слушаний в соответствии  </w:t>
      </w:r>
    </w:p>
    <w:p w:rsidR="002B3D28" w:rsidRPr="002C406C" w:rsidRDefault="002B3D28" w:rsidP="002B3D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06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  решением  3-й сессии     Совета депутатов  </w:t>
      </w:r>
    </w:p>
    <w:p w:rsidR="00375718" w:rsidRDefault="002B3D28" w:rsidP="002B3D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406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 </w:t>
      </w:r>
      <w:r w:rsidR="002C406C" w:rsidRPr="002C406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Черепановского</w:t>
      </w:r>
      <w:r w:rsidRPr="002C406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района   пятого созыва     № 2 от 27.11.2025  </w:t>
      </w:r>
    </w:p>
    <w:p w:rsidR="00375718" w:rsidRDefault="00375718" w:rsidP="002B3D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375718" w:rsidRDefault="00375718" w:rsidP="003757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</w:t>
      </w:r>
      <w:r w:rsidR="002B3D28" w:rsidRPr="002C406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11.12.2025</w:t>
      </w:r>
      <w:r w:rsidR="002B3D28"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</w:t>
      </w:r>
      <w:r w:rsidR="008F1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Зал заседаний</w:t>
      </w:r>
    </w:p>
    <w:p w:rsidR="00375718" w:rsidRDefault="00375718" w:rsidP="003757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="002D2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9-30</w:t>
      </w:r>
    </w:p>
    <w:p w:rsidR="002B3D28" w:rsidRDefault="00375718" w:rsidP="003757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75718" w:rsidRPr="002C406C" w:rsidRDefault="00375718" w:rsidP="003757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5718" w:rsidRDefault="00375718" w:rsidP="003757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2C40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</w:t>
      </w:r>
      <w:r w:rsidR="00010DB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редседатель публичных слушаний</w:t>
      </w:r>
      <w:proofErr w:type="gramStart"/>
      <w:r w:rsidR="00010DB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2C40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:</w:t>
      </w:r>
      <w:proofErr w:type="gramEnd"/>
      <w:r w:rsidRPr="002C40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Капич  В.М.   председатель  Совета депутатов Черепановского района Новосибирской области</w:t>
      </w:r>
    </w:p>
    <w:p w:rsidR="00375718" w:rsidRPr="002C406C" w:rsidRDefault="00375718" w:rsidP="003757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2B3D28" w:rsidRPr="002C406C" w:rsidRDefault="002B3D28" w:rsidP="002B3D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присутствовало -    чел.</w:t>
      </w:r>
      <w:r w:rsidR="00613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59</w:t>
      </w:r>
    </w:p>
    <w:p w:rsidR="002B3D28" w:rsidRPr="002C406C" w:rsidRDefault="002B3D28" w:rsidP="002B3D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Депутаты районного Совета    </w:t>
      </w:r>
      <w:r w:rsidR="00C31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чел.</w:t>
      </w:r>
    </w:p>
    <w:p w:rsidR="002B3D28" w:rsidRPr="002C406C" w:rsidRDefault="002B3D28" w:rsidP="002B3D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Представители прокуратуры-  </w:t>
      </w:r>
      <w:r w:rsidR="00C31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чел.</w:t>
      </w:r>
    </w:p>
    <w:p w:rsidR="002B3D28" w:rsidRPr="002C406C" w:rsidRDefault="002B3D28" w:rsidP="002B3D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Руководители</w:t>
      </w:r>
      <w:proofErr w:type="gramStart"/>
      <w:r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1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C31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специалисты </w:t>
      </w:r>
      <w:r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подразделений администрации района- </w:t>
      </w:r>
      <w:r w:rsidR="00C31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35</w:t>
      </w:r>
      <w:r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</w:p>
    <w:p w:rsidR="002B3D28" w:rsidRPr="002C406C" w:rsidRDefault="002B3D28" w:rsidP="002B3D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Главы поселений - </w:t>
      </w:r>
      <w:r w:rsidR="00C31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чел.</w:t>
      </w:r>
    </w:p>
    <w:p w:rsidR="000221F2" w:rsidRDefault="00375718" w:rsidP="002B3D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364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</w:p>
    <w:p w:rsidR="000221F2" w:rsidRDefault="000221F2" w:rsidP="000221F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Открыл заседание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Капич  В.М., </w:t>
      </w:r>
      <w:r w:rsidRPr="002F00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едатель Совета депутатов</w:t>
      </w:r>
      <w:r w:rsidR="002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Черепановского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района:</w:t>
      </w:r>
      <w:r w:rsidRPr="002F0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21F2" w:rsidRPr="000221F2" w:rsidRDefault="000221F2" w:rsidP="00022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в соответствии с решением  3-й сессии пятого созыва от 27.11.2025 </w:t>
      </w:r>
      <w:r w:rsidRPr="000221F2">
        <w:rPr>
          <w:rFonts w:ascii="Times New Roman" w:hAnsi="Times New Roman" w:cs="Times New Roman"/>
          <w:bCs/>
          <w:iCs/>
          <w:sz w:val="28"/>
          <w:szCs w:val="28"/>
        </w:rPr>
        <w:t xml:space="preserve">сегодня назначены публичные слушания по вопросам: </w:t>
      </w:r>
    </w:p>
    <w:p w:rsidR="000221F2" w:rsidRPr="002C406C" w:rsidRDefault="000221F2" w:rsidP="002B3D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28" w:rsidRPr="002C406C" w:rsidRDefault="002B3D28" w:rsidP="002B3D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2C406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ПОВЕСТКА ДНЯ</w:t>
      </w:r>
    </w:p>
    <w:p w:rsidR="002B3D28" w:rsidRPr="002C406C" w:rsidRDefault="002B3D28" w:rsidP="002B3D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2B3D28" w:rsidRPr="002C406C" w:rsidRDefault="002B3D28" w:rsidP="002B3D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</w:pPr>
      <w:r w:rsidRPr="002C40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1.Об избрании секретаря публичных слушаний</w:t>
      </w:r>
      <w:r w:rsidRPr="002C406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</w:p>
    <w:p w:rsidR="002B3D28" w:rsidRPr="002C406C" w:rsidRDefault="002B3D28" w:rsidP="002B3D28">
      <w:pPr>
        <w:spacing w:after="0" w:line="240" w:lineRule="auto"/>
        <w:ind w:hanging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06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        2.</w:t>
      </w:r>
      <w:r w:rsidRPr="002C4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   принятии проекта муниципального правового акта  «Устав Черепановского района Новосибирской области»</w:t>
      </w:r>
    </w:p>
    <w:p w:rsidR="002B3D28" w:rsidRPr="002C406C" w:rsidRDefault="002B3D28" w:rsidP="002B3D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06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      </w:t>
      </w:r>
      <w:r w:rsidRPr="002C4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3.О </w:t>
      </w:r>
      <w:r w:rsidR="009A5FD9" w:rsidRPr="002C4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проекте прогноза</w:t>
      </w:r>
      <w:r w:rsidRPr="002C4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 – экономического развития Черепановского района Новосибирской области  на  2026 год и плановый период до 2028 года.</w:t>
      </w:r>
    </w:p>
    <w:p w:rsidR="002B3D28" w:rsidRDefault="002B3D28" w:rsidP="002B3D28">
      <w:pPr>
        <w:widowControl w:val="0"/>
        <w:shd w:val="clear" w:color="auto" w:fill="FFFFFF"/>
        <w:tabs>
          <w:tab w:val="left" w:pos="144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4. О проекте  бюджета Черепановского района  на 2026 год и  плановый период 2027-2028 </w:t>
      </w:r>
      <w:proofErr w:type="spellStart"/>
      <w:r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proofErr w:type="gramStart"/>
      <w:r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spellEnd"/>
      <w:proofErr w:type="gramEnd"/>
      <w:r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0058" w:rsidRPr="002C406C" w:rsidRDefault="002F0058" w:rsidP="002B3D28">
      <w:pPr>
        <w:widowControl w:val="0"/>
        <w:shd w:val="clear" w:color="auto" w:fill="FFFFFF"/>
        <w:tabs>
          <w:tab w:val="left" w:pos="144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571C" w:rsidRDefault="000221F2" w:rsidP="000221F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238B" w:rsidRPr="002C40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2B3D28" w:rsidRPr="002C40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СЛУШАЛИ: 1</w:t>
      </w:r>
      <w:r w:rsidR="002C40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. </w:t>
      </w:r>
      <w:r w:rsidR="002B3D28" w:rsidRPr="002C40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Об избрании секретаря публичных слушаний.</w:t>
      </w:r>
    </w:p>
    <w:p w:rsidR="005E571C" w:rsidRDefault="005E571C" w:rsidP="005E571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Докл. Капич  В.М. </w:t>
      </w:r>
      <w:r w:rsidRPr="002F00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едатель Совета депутатов Черепановского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  <w:r w:rsidRPr="002F0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3D28" w:rsidRPr="002C406C" w:rsidRDefault="002B3D28" w:rsidP="000221F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0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2C406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Предлагается секретарем публичных слушаний избрать Никишеву Е.И.</w:t>
      </w:r>
      <w:bookmarkStart w:id="0" w:name="_GoBack"/>
      <w:bookmarkEnd w:id="0"/>
    </w:p>
    <w:p w:rsidR="002B3D28" w:rsidRPr="002C406C" w:rsidRDefault="002B3D28" w:rsidP="002B3D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Результаты голосования «за» - </w:t>
      </w:r>
      <w:r w:rsidR="002D2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</w:t>
      </w:r>
      <w:r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чел., </w:t>
      </w:r>
    </w:p>
    <w:p w:rsidR="002B3D28" w:rsidRPr="002C406C" w:rsidRDefault="002B3D28" w:rsidP="002B3D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«против» -</w:t>
      </w:r>
      <w:proofErr w:type="gramStart"/>
      <w:r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,</w:t>
      </w:r>
      <w:proofErr w:type="gramEnd"/>
      <w:r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«воздержались» -</w:t>
      </w:r>
    </w:p>
    <w:p w:rsidR="002B3D28" w:rsidRPr="002C406C" w:rsidRDefault="002B3D28" w:rsidP="002B3D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3D28" w:rsidRDefault="002B3D28" w:rsidP="002B3D28">
      <w:pPr>
        <w:spacing w:after="0" w:line="240" w:lineRule="auto"/>
        <w:ind w:hanging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СЛУШАЛИ:  2.</w:t>
      </w:r>
      <w:r w:rsidRPr="002C4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    принятии проекта муниципального правового акта  «Устав Черепановского района Новосибирской области»</w:t>
      </w:r>
    </w:p>
    <w:p w:rsidR="002B3D28" w:rsidRPr="002C406C" w:rsidRDefault="002B3D28" w:rsidP="009A5FD9">
      <w:pPr>
        <w:spacing w:after="0" w:line="240" w:lineRule="auto"/>
        <w:ind w:hanging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Докл.     Маслова  Ирина</w:t>
      </w:r>
      <w:r w:rsidR="009A5FD9" w:rsidRPr="002C4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Михайловна</w:t>
      </w:r>
      <w:r w:rsidR="006147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C4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406C">
        <w:rPr>
          <w:rFonts w:ascii="Times New Roman" w:hAnsi="Times New Roman" w:cs="Times New Roman"/>
          <w:sz w:val="28"/>
          <w:szCs w:val="28"/>
        </w:rPr>
        <w:t xml:space="preserve">   начальник правового отдела</w:t>
      </w:r>
      <w:r w:rsidRPr="002C4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 Черепановского района.</w:t>
      </w:r>
    </w:p>
    <w:p w:rsidR="0061471C" w:rsidRDefault="0061471C" w:rsidP="0061471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Выступили:</w:t>
      </w:r>
    </w:p>
    <w:p w:rsidR="0061471C" w:rsidRDefault="0061471C" w:rsidP="0061471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B3D28" w:rsidRDefault="0061471C" w:rsidP="0061471C">
      <w:pPr>
        <w:spacing w:after="0" w:line="240" w:lineRule="auto"/>
        <w:ind w:hanging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</w:t>
      </w:r>
      <w:r w:rsidRPr="005205AC">
        <w:rPr>
          <w:rFonts w:ascii="Times New Roman" w:hAnsi="Times New Roman" w:cs="Times New Roman"/>
          <w:b/>
          <w:bCs/>
          <w:sz w:val="28"/>
          <w:szCs w:val="28"/>
        </w:rPr>
        <w:t>Капич В.М.</w:t>
      </w:r>
      <w:proofErr w:type="gramStart"/>
      <w:r w:rsidRPr="005205AC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2A389D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3D7AB5">
        <w:rPr>
          <w:rFonts w:ascii="Times New Roman" w:hAnsi="Times New Roman" w:cs="Times New Roman"/>
          <w:bCs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Устав</w:t>
      </w:r>
      <w:r w:rsidR="003D7AB5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 необходимо доработать. Предлагаю   вопрос «</w:t>
      </w:r>
      <w:r w:rsidRPr="002C406C">
        <w:rPr>
          <w:rFonts w:ascii="Times New Roman" w:eastAsia="Times New Roman" w:hAnsi="Times New Roman" w:cs="Times New Roman"/>
          <w:sz w:val="28"/>
          <w:szCs w:val="28"/>
          <w:lang w:eastAsia="ru-RU"/>
        </w:rPr>
        <w:t>О    принятии проекта муниципального правового акта  «Устав Черепановского района Новосибирской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D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рассмотрение</w:t>
      </w:r>
      <w:r w:rsidR="00205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</w:t>
      </w:r>
      <w:r w:rsidR="003D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выносить</w:t>
      </w:r>
      <w:r w:rsidR="002A38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389D" w:rsidRPr="002C406C" w:rsidRDefault="002A389D" w:rsidP="0061471C">
      <w:pPr>
        <w:spacing w:after="0" w:line="240" w:lineRule="auto"/>
        <w:ind w:hanging="120"/>
        <w:rPr>
          <w:rFonts w:ascii="Times New Roman" w:hAnsi="Times New Roman" w:cs="Times New Roman"/>
          <w:bCs/>
          <w:sz w:val="28"/>
          <w:szCs w:val="28"/>
        </w:rPr>
      </w:pPr>
    </w:p>
    <w:p w:rsidR="002A389D" w:rsidRDefault="0006238B" w:rsidP="00AB699C">
      <w:pPr>
        <w:spacing w:after="0" w:line="240" w:lineRule="auto"/>
        <w:ind w:hanging="120"/>
        <w:rPr>
          <w:rFonts w:ascii="Times New Roman" w:hAnsi="Times New Roman" w:cs="Times New Roman"/>
          <w:sz w:val="28"/>
          <w:szCs w:val="28"/>
        </w:rPr>
      </w:pPr>
      <w:r w:rsidRPr="002C406C">
        <w:rPr>
          <w:rFonts w:ascii="Times New Roman" w:hAnsi="Times New Roman" w:cs="Times New Roman"/>
          <w:sz w:val="28"/>
          <w:szCs w:val="28"/>
        </w:rPr>
        <w:t xml:space="preserve">РЕШИЛИ:   </w:t>
      </w:r>
    </w:p>
    <w:p w:rsidR="002A389D" w:rsidRDefault="00AB699C" w:rsidP="002A389D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4A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публичные слушания по проекту решения</w:t>
      </w:r>
      <w:r w:rsidR="0006238B" w:rsidRPr="002C406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2C406C">
        <w:rPr>
          <w:rFonts w:ascii="Times New Roman" w:eastAsia="Times New Roman" w:hAnsi="Times New Roman" w:cs="Times New Roman"/>
          <w:sz w:val="28"/>
          <w:szCs w:val="28"/>
          <w:lang w:eastAsia="ru-RU"/>
        </w:rPr>
        <w:t>О    принятии проекта муниципального правового акта  «Устав Черепановского района Новосибирской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7A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состоявшимися.</w:t>
      </w:r>
      <w:r w:rsidRPr="00AB699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A389D" w:rsidRDefault="002A389D" w:rsidP="00AB699C">
      <w:pPr>
        <w:spacing w:after="0" w:line="240" w:lineRule="auto"/>
        <w:ind w:hanging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3D7AB5">
        <w:rPr>
          <w:rFonts w:ascii="Times New Roman" w:hAnsi="Times New Roman" w:cs="Times New Roman"/>
          <w:bCs/>
          <w:sz w:val="28"/>
          <w:szCs w:val="28"/>
        </w:rPr>
        <w:t>В</w:t>
      </w:r>
      <w:r w:rsidR="00AB699C">
        <w:rPr>
          <w:rFonts w:ascii="Times New Roman" w:hAnsi="Times New Roman" w:cs="Times New Roman"/>
          <w:bCs/>
          <w:sz w:val="28"/>
          <w:szCs w:val="28"/>
        </w:rPr>
        <w:t>опрос «</w:t>
      </w:r>
      <w:r w:rsidR="00AB699C" w:rsidRPr="002C406C">
        <w:rPr>
          <w:rFonts w:ascii="Times New Roman" w:eastAsia="Times New Roman" w:hAnsi="Times New Roman" w:cs="Times New Roman"/>
          <w:sz w:val="28"/>
          <w:szCs w:val="28"/>
          <w:lang w:eastAsia="ru-RU"/>
        </w:rPr>
        <w:t>О    принятии проекта муниципального правового акта  «Устав Черепановского района Новосибирской области»</w:t>
      </w:r>
      <w:r w:rsidR="003D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рассмотрение сессии не выносить, дополн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 содержание</w:t>
      </w:r>
      <w:r w:rsidR="003D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поправками.</w:t>
      </w:r>
      <w:r w:rsidR="00AB6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D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699C" w:rsidRPr="002C406C" w:rsidRDefault="003D7AB5" w:rsidP="002A389D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очередной сессии  Совета депутатов   назначить  новые публичные слушания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AB699C" w:rsidRDefault="00AB699C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238B" w:rsidRPr="002C406C" w:rsidRDefault="0006238B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голосования «за» - </w:t>
      </w:r>
      <w:r w:rsidR="00614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</w:t>
      </w:r>
      <w:r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чел., </w:t>
      </w:r>
    </w:p>
    <w:p w:rsidR="0006238B" w:rsidRPr="002C406C" w:rsidRDefault="0006238B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«против» - </w:t>
      </w:r>
      <w:r w:rsidR="002A3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«воздержались» -</w:t>
      </w:r>
      <w:r w:rsidR="002A3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06238B" w:rsidRPr="002C406C" w:rsidRDefault="0006238B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5FD9" w:rsidRPr="002C406C" w:rsidRDefault="009A5FD9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СЛУШАЛИ:  3.</w:t>
      </w:r>
      <w:r w:rsidRPr="002C4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 проекте прогнозе социально – экономического развития Черепановского района Новосибирской области  на  2026 год и плановый период до 2028 года.</w:t>
      </w:r>
      <w:r w:rsidR="002F0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5FD9" w:rsidRPr="002C406C" w:rsidRDefault="009A5FD9" w:rsidP="009A5F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Докл.  Щукина  Татьяна Сергеевна,  зам. Главы Черепановского района</w:t>
      </w:r>
      <w:proofErr w:type="gramStart"/>
      <w:r w:rsidR="004A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8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2C4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 </w:t>
      </w:r>
    </w:p>
    <w:p w:rsidR="009A5FD9" w:rsidRDefault="009A5FD9" w:rsidP="009A5F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06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экономическим вопросам.</w:t>
      </w:r>
      <w:r w:rsidR="002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   Приложение №1)</w:t>
      </w:r>
    </w:p>
    <w:p w:rsidR="002A389D" w:rsidRDefault="002A389D" w:rsidP="009A5F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5AC" w:rsidRPr="000075E1" w:rsidRDefault="005205AC" w:rsidP="005205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075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Капич В.М.  - Какие будут  вопросы или предложения?</w:t>
      </w:r>
    </w:p>
    <w:p w:rsidR="005205AC" w:rsidRPr="008B761B" w:rsidRDefault="005205AC" w:rsidP="005205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B76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2A389D" w:rsidRPr="00BF404C" w:rsidRDefault="002A389D" w:rsidP="002A389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4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Молекер С.П.    депутат избирательного округа №25</w:t>
      </w:r>
    </w:p>
    <w:p w:rsidR="002A389D" w:rsidRPr="00BF404C" w:rsidRDefault="002A389D" w:rsidP="002A389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Я  предлагаю,     предложенный вариант  проекта  прогноза социально – экономического развития Черепановского района Новосибирской области  на  2026 год и плановый период до 2028 года      вынести  на  рассмотрение    очередной  сессии.</w:t>
      </w:r>
    </w:p>
    <w:p w:rsidR="005205AC" w:rsidRPr="008B761B" w:rsidRDefault="002A389D" w:rsidP="002A389D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205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A389D" w:rsidRDefault="004A317A" w:rsidP="004A31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4A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31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A317A" w:rsidRDefault="004A317A" w:rsidP="002A38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публичные слушания по проекту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</w:t>
      </w:r>
      <w:r w:rsidRPr="002C4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проекте прогноза социально – экономического развития Черепановского района Новосибирской области  на  2026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плановый период до 2028 года» </w:t>
      </w:r>
      <w:r w:rsidRPr="004A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состоявшимися. </w:t>
      </w:r>
    </w:p>
    <w:p w:rsidR="004A317A" w:rsidRPr="004A317A" w:rsidRDefault="004A317A" w:rsidP="00BF40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Совету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Черепановского </w:t>
      </w:r>
      <w:r w:rsidRPr="004A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рассмотреть и утвердить  вопрос </w:t>
      </w:r>
      <w:r w:rsidRPr="004A31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очередной сессии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317A" w:rsidRPr="004A317A" w:rsidRDefault="00716A26" w:rsidP="004A317A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F278D" w:rsidRPr="002C406C" w:rsidRDefault="008F278D" w:rsidP="008F27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голосования «за»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</w:t>
      </w:r>
      <w:r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чел., </w:t>
      </w:r>
    </w:p>
    <w:p w:rsidR="008F278D" w:rsidRPr="002C406C" w:rsidRDefault="008F278D" w:rsidP="008F27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«против» -</w:t>
      </w:r>
      <w:proofErr w:type="gramStart"/>
      <w:r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,</w:t>
      </w:r>
      <w:proofErr w:type="gramEnd"/>
      <w:r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«воздержались» -</w:t>
      </w:r>
    </w:p>
    <w:p w:rsidR="009A5FD9" w:rsidRPr="002C406C" w:rsidRDefault="009A5FD9" w:rsidP="009A5F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FD9" w:rsidRPr="002C406C" w:rsidRDefault="009A5FD9" w:rsidP="009A5FD9">
      <w:pPr>
        <w:widowControl w:val="0"/>
        <w:shd w:val="clear" w:color="auto" w:fill="FFFFFF"/>
        <w:tabs>
          <w:tab w:val="left" w:pos="144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СЛУШАЛИ:  4.   О проекте  бюджета Черепановского района  на 2026 год и  плановый период</w:t>
      </w:r>
      <w:r w:rsidR="0006238B"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2027-2028 </w:t>
      </w:r>
      <w:proofErr w:type="spellStart"/>
      <w:r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</w:t>
      </w:r>
      <w:proofErr w:type="spellEnd"/>
      <w:r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F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(Приложение №2)</w:t>
      </w:r>
    </w:p>
    <w:p w:rsidR="009A5FD9" w:rsidRPr="002C406C" w:rsidRDefault="009A5FD9" w:rsidP="009A5F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238B"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A5FD9" w:rsidRDefault="009A5FD9" w:rsidP="009A5F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2C40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Докл.  </w:t>
      </w:r>
      <w:r w:rsidR="0006238B" w:rsidRPr="002C40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Чистякова Вера Валериевна, </w:t>
      </w:r>
      <w:r w:rsidRPr="002C40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06238B" w:rsidRPr="002C40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заместитель </w:t>
      </w:r>
      <w:r w:rsidRPr="002C40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начальник</w:t>
      </w:r>
      <w:r w:rsidR="0006238B" w:rsidRPr="002C40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</w:t>
      </w:r>
      <w:r w:rsidRPr="002C40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УФ и НП</w:t>
      </w:r>
    </w:p>
    <w:p w:rsidR="005205AC" w:rsidRPr="002C406C" w:rsidRDefault="005205AC" w:rsidP="009A5F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5205AC" w:rsidRPr="00BF404C" w:rsidRDefault="005205AC" w:rsidP="005205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4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Капич В.М.  - Какие будут  вопросы или предложения?</w:t>
      </w:r>
    </w:p>
    <w:p w:rsidR="005205AC" w:rsidRPr="00BF404C" w:rsidRDefault="005205AC" w:rsidP="005205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4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F404C" w:rsidRDefault="002A389D" w:rsidP="002A389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4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Руденко М.А.  </w:t>
      </w:r>
      <w:r w:rsidR="00BF4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депутат  избирательного округа №17</w:t>
      </w:r>
    </w:p>
    <w:p w:rsidR="002A389D" w:rsidRPr="00BF404C" w:rsidRDefault="002A389D" w:rsidP="002A389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Я  предлагаю,     предложенный вариант  проекта   Бюджета</w:t>
      </w:r>
      <w:r w:rsidR="00BF4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BF4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2026 год   вынести  на  рассмотрение    очередной  сессии.</w:t>
      </w:r>
    </w:p>
    <w:p w:rsidR="002A389D" w:rsidRPr="00BF404C" w:rsidRDefault="002A389D" w:rsidP="002A389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04C" w:rsidRDefault="005205AC" w:rsidP="002A389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A38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6238B" w:rsidRPr="002C406C">
        <w:rPr>
          <w:rFonts w:ascii="Times New Roman" w:hAnsi="Times New Roman" w:cs="Times New Roman"/>
          <w:sz w:val="28"/>
          <w:szCs w:val="28"/>
        </w:rPr>
        <w:t xml:space="preserve"> РЕШИЛИ:    </w:t>
      </w:r>
    </w:p>
    <w:p w:rsidR="008F278D" w:rsidRDefault="002D21C0" w:rsidP="00BF404C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1C0">
        <w:rPr>
          <w:rFonts w:ascii="Times New Roman" w:hAnsi="Times New Roman" w:cs="Times New Roman"/>
          <w:sz w:val="28"/>
          <w:szCs w:val="28"/>
        </w:rPr>
        <w:t xml:space="preserve">Признать публичные слушания по проекту решения «О бюджете  Черепановского района Новосибирской области на 2026 год и плановый период 2027-2028 </w:t>
      </w:r>
      <w:proofErr w:type="spellStart"/>
      <w:r w:rsidRPr="002D21C0">
        <w:rPr>
          <w:rFonts w:ascii="Times New Roman" w:hAnsi="Times New Roman" w:cs="Times New Roman"/>
          <w:sz w:val="28"/>
          <w:szCs w:val="28"/>
        </w:rPr>
        <w:t>г</w:t>
      </w:r>
      <w:r w:rsidR="008F278D">
        <w:rPr>
          <w:rFonts w:ascii="Times New Roman" w:hAnsi="Times New Roman" w:cs="Times New Roman"/>
          <w:sz w:val="28"/>
          <w:szCs w:val="28"/>
        </w:rPr>
        <w:t>.</w:t>
      </w:r>
      <w:r w:rsidRPr="002D21C0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8F278D">
        <w:rPr>
          <w:rFonts w:ascii="Times New Roman" w:hAnsi="Times New Roman" w:cs="Times New Roman"/>
          <w:sz w:val="28"/>
          <w:szCs w:val="28"/>
        </w:rPr>
        <w:t>.</w:t>
      </w:r>
      <w:r w:rsidRPr="002D21C0">
        <w:rPr>
          <w:rFonts w:ascii="Times New Roman" w:hAnsi="Times New Roman" w:cs="Times New Roman"/>
          <w:sz w:val="28"/>
          <w:szCs w:val="28"/>
        </w:rPr>
        <w:t>» состоявшимися.</w:t>
      </w:r>
      <w:r w:rsidR="008F278D" w:rsidRPr="008F2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7657" w:rsidRPr="002C406C" w:rsidRDefault="008F278D" w:rsidP="00BF404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A31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Совету депутатов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Черепановского </w:t>
      </w:r>
      <w:r w:rsidRPr="004A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на очередной сессии Совета депутатов рассмотреть и утвердить решение Совета депутатов района «О бюджете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Черепановского района</w:t>
      </w:r>
      <w:r w:rsidRPr="004A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на 2026 год и плановый период 2027-2028 год</w:t>
      </w:r>
      <w:r w:rsidRPr="002C406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6238B" w:rsidRPr="002C406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238B" w:rsidRPr="002C406C" w:rsidRDefault="0006238B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голосования «за» - </w:t>
      </w:r>
      <w:r w:rsidR="0001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</w:t>
      </w:r>
      <w:r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чел., </w:t>
      </w:r>
    </w:p>
    <w:p w:rsidR="0006238B" w:rsidRDefault="0006238B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«против» - </w:t>
      </w:r>
      <w:r w:rsidR="002A3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2C4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«воздержались» -</w:t>
      </w:r>
      <w:r w:rsidR="002A3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8F278D" w:rsidRDefault="008F278D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89D" w:rsidRPr="00BF404C" w:rsidRDefault="002A389D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89D" w:rsidRPr="00BF404C" w:rsidRDefault="002A389D" w:rsidP="002A389D">
      <w:pPr>
        <w:spacing w:after="0" w:line="240" w:lineRule="auto"/>
        <w:ind w:left="4297" w:firstLine="6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89D" w:rsidRPr="00BF404C" w:rsidRDefault="002A389D" w:rsidP="002A38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Председатель публичных слушаний   </w:t>
      </w:r>
      <w:r w:rsidRPr="00BF40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40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В.М. Капич</w:t>
      </w:r>
    </w:p>
    <w:p w:rsidR="002A389D" w:rsidRPr="0020524F" w:rsidRDefault="002A389D" w:rsidP="002A38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Секретарь                                               </w:t>
      </w:r>
      <w:r w:rsidR="00BF4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Е.И. Никишева</w:t>
      </w:r>
      <w:r w:rsidR="00BF40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404C" w:rsidRPr="002052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404C" w:rsidRPr="002052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A389D" w:rsidRPr="00BF404C" w:rsidRDefault="002A389D" w:rsidP="002A38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89D" w:rsidRPr="00BF404C" w:rsidRDefault="002A389D" w:rsidP="002A38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89D" w:rsidRDefault="002A389D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89D" w:rsidRDefault="002A389D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89D" w:rsidRDefault="002A389D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89D" w:rsidRDefault="002A389D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89D" w:rsidRDefault="002A389D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89D" w:rsidRDefault="002A389D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89D" w:rsidRDefault="002A389D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89D" w:rsidRDefault="002A389D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89D" w:rsidRDefault="002A389D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89D" w:rsidRDefault="002A389D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89D" w:rsidRDefault="002A389D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89D" w:rsidRDefault="002A389D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89D" w:rsidRDefault="002A389D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89D" w:rsidRDefault="002A389D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89D" w:rsidRDefault="002A389D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89D" w:rsidRDefault="002A389D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89D" w:rsidRDefault="002A389D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89D" w:rsidRDefault="002A389D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89D" w:rsidRDefault="002A389D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89D" w:rsidRDefault="002A389D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89D" w:rsidRDefault="002A389D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278D" w:rsidRDefault="008F278D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</w:p>
    <w:p w:rsidR="008F278D" w:rsidRPr="00E51E6F" w:rsidRDefault="008F278D" w:rsidP="008F278D">
      <w:pPr>
        <w:rPr>
          <w:rFonts w:ascii="Times New Roman" w:hAnsi="Times New Roman" w:cs="Times New Roman"/>
          <w:b/>
          <w:sz w:val="26"/>
          <w:szCs w:val="26"/>
        </w:rPr>
      </w:pPr>
      <w:r w:rsidRPr="00E51E6F">
        <w:rPr>
          <w:rFonts w:ascii="Times New Roman" w:hAnsi="Times New Roman" w:cs="Times New Roman"/>
          <w:b/>
          <w:sz w:val="26"/>
          <w:szCs w:val="26"/>
        </w:rPr>
        <w:t>Приложение   №1</w:t>
      </w:r>
    </w:p>
    <w:p w:rsidR="008F278D" w:rsidRPr="00E51E6F" w:rsidRDefault="008F278D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1E6F">
        <w:rPr>
          <w:rFonts w:ascii="Times New Roman" w:eastAsia="Times New Roman" w:hAnsi="Times New Roman" w:cs="Times New Roman"/>
          <w:sz w:val="26"/>
          <w:szCs w:val="26"/>
          <w:lang w:eastAsia="ru-RU"/>
        </w:rPr>
        <w:t>О  проекте прогнозе социально – экономического развития Черепановского района Новосибирской области  на  2026 год и плановый период до 2028 года.</w:t>
      </w:r>
    </w:p>
    <w:p w:rsidR="008F278D" w:rsidRPr="00E51E6F" w:rsidRDefault="008F278D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278D" w:rsidRPr="00E51E6F" w:rsidRDefault="008F278D" w:rsidP="008F278D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ДОКЛАД</w:t>
      </w:r>
    </w:p>
    <w:p w:rsidR="008F278D" w:rsidRPr="00E51E6F" w:rsidRDefault="008F278D" w:rsidP="008F278D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Прогноз социально-экономического развития Черепановского района Новосибирской области на 2026 год и плановый период 2027- 2028 годов</w:t>
      </w:r>
    </w:p>
    <w:p w:rsidR="008F278D" w:rsidRPr="00E51E6F" w:rsidRDefault="008F278D" w:rsidP="008F278D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F278D" w:rsidRPr="00E51E6F" w:rsidRDefault="008F278D" w:rsidP="008F278D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Уважаемые депутаты, приглашенные, коллеги!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ab/>
        <w:t>Представляю Прогноз социально-экономического развития Черепановского района на 2026 год и плановый период 2027 - 2028 годов, параметры которого заложены в основу бюджета Черепановского района на ближайшие три года.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ab/>
        <w:t>Прежде чем перейти к Прогнозу, несколько слов о текущей ситуации социально-экономического развития района.</w:t>
      </w:r>
    </w:p>
    <w:p w:rsidR="008F278D" w:rsidRPr="00E51E6F" w:rsidRDefault="008F278D" w:rsidP="008F278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E51E6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Совокупная рыночная стоимость всех конечных товаров и услуг, произведённых в Черепановском районе, за три отчетных года составила 67,5 </w:t>
      </w:r>
      <w:proofErr w:type="gramStart"/>
      <w:r w:rsidRPr="00E51E6F">
        <w:rPr>
          <w:rFonts w:ascii="Times New Roman" w:eastAsia="Times New Roman" w:hAnsi="Times New Roman" w:cs="Times New Roman"/>
          <w:sz w:val="26"/>
          <w:szCs w:val="26"/>
          <w:lang w:eastAsia="zh-CN"/>
        </w:rPr>
        <w:t>млрд</w:t>
      </w:r>
      <w:proofErr w:type="gramEnd"/>
      <w:r w:rsidRPr="00E51E6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рублей. </w:t>
      </w:r>
    </w:p>
    <w:p w:rsidR="008F278D" w:rsidRPr="00E51E6F" w:rsidRDefault="008F278D" w:rsidP="008F278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22"/>
        <w:gridCol w:w="2494"/>
        <w:gridCol w:w="2455"/>
      </w:tblGrid>
      <w:tr w:rsidR="008F278D" w:rsidRPr="00E51E6F" w:rsidTr="008F278D">
        <w:tc>
          <w:tcPr>
            <w:tcW w:w="4622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Год</w:t>
            </w:r>
          </w:p>
        </w:tc>
        <w:tc>
          <w:tcPr>
            <w:tcW w:w="2494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Сумма</w:t>
            </w:r>
          </w:p>
          <w:p w:rsidR="008F278D" w:rsidRPr="00E51E6F" w:rsidRDefault="008F278D" w:rsidP="008F27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(</w:t>
            </w:r>
            <w:proofErr w:type="gramStart"/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млрд</w:t>
            </w:r>
            <w:proofErr w:type="gramEnd"/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рублей)</w:t>
            </w:r>
          </w:p>
        </w:tc>
        <w:tc>
          <w:tcPr>
            <w:tcW w:w="2455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% исполнения к уровню предыдущего  года</w:t>
            </w:r>
          </w:p>
        </w:tc>
      </w:tr>
      <w:tr w:rsidR="008F278D" w:rsidRPr="00E51E6F" w:rsidTr="008F278D">
        <w:tc>
          <w:tcPr>
            <w:tcW w:w="4622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2022</w:t>
            </w:r>
          </w:p>
        </w:tc>
        <w:tc>
          <w:tcPr>
            <w:tcW w:w="2494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21,4</w:t>
            </w:r>
          </w:p>
        </w:tc>
        <w:tc>
          <w:tcPr>
            <w:tcW w:w="2455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103,1</w:t>
            </w:r>
          </w:p>
        </w:tc>
      </w:tr>
      <w:tr w:rsidR="008F278D" w:rsidRPr="00E51E6F" w:rsidTr="008F278D">
        <w:tc>
          <w:tcPr>
            <w:tcW w:w="4622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2023</w:t>
            </w:r>
          </w:p>
        </w:tc>
        <w:tc>
          <w:tcPr>
            <w:tcW w:w="2494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22,3</w:t>
            </w:r>
          </w:p>
        </w:tc>
        <w:tc>
          <w:tcPr>
            <w:tcW w:w="2455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104,2</w:t>
            </w:r>
          </w:p>
        </w:tc>
      </w:tr>
      <w:tr w:rsidR="008F278D" w:rsidRPr="00E51E6F" w:rsidTr="008F278D">
        <w:tc>
          <w:tcPr>
            <w:tcW w:w="4622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2024</w:t>
            </w:r>
          </w:p>
        </w:tc>
        <w:tc>
          <w:tcPr>
            <w:tcW w:w="2494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23,8</w:t>
            </w:r>
          </w:p>
        </w:tc>
        <w:tc>
          <w:tcPr>
            <w:tcW w:w="2455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106,7</w:t>
            </w:r>
          </w:p>
        </w:tc>
      </w:tr>
      <w:tr w:rsidR="008F278D" w:rsidRPr="00E51E6F" w:rsidTr="008F278D">
        <w:tc>
          <w:tcPr>
            <w:tcW w:w="4622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Итого</w:t>
            </w:r>
          </w:p>
        </w:tc>
        <w:tc>
          <w:tcPr>
            <w:tcW w:w="2494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67,5</w:t>
            </w:r>
          </w:p>
        </w:tc>
        <w:tc>
          <w:tcPr>
            <w:tcW w:w="2455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</w:tbl>
    <w:p w:rsidR="008F278D" w:rsidRPr="00E51E6F" w:rsidRDefault="008F278D" w:rsidP="008F27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F278D" w:rsidRPr="00E51E6F" w:rsidRDefault="008F278D" w:rsidP="008F27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В 2022 году рост внутреннего валового продукта составлял 3,1%, в 2023 году 4,2%, в 2024 году 6,7 %, в 2025 году оценочно составит 7,6 % или 25,6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млрд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рублей. </w:t>
      </w:r>
    </w:p>
    <w:p w:rsidR="008F278D" w:rsidRPr="00E51E6F" w:rsidRDefault="008F278D" w:rsidP="008F27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Объем отгруженных товаров собственного производства, выполненных работ и услуг за отчетный период составил 26,1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млрд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рублей.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22"/>
        <w:gridCol w:w="2494"/>
        <w:gridCol w:w="2455"/>
      </w:tblGrid>
      <w:tr w:rsidR="008F278D" w:rsidRPr="00E51E6F" w:rsidTr="008F278D">
        <w:tc>
          <w:tcPr>
            <w:tcW w:w="4622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Год</w:t>
            </w:r>
          </w:p>
        </w:tc>
        <w:tc>
          <w:tcPr>
            <w:tcW w:w="2494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Сумма</w:t>
            </w:r>
          </w:p>
          <w:p w:rsidR="008F278D" w:rsidRPr="00E51E6F" w:rsidRDefault="008F278D" w:rsidP="008F27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(</w:t>
            </w:r>
            <w:proofErr w:type="gramStart"/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млрд</w:t>
            </w:r>
            <w:proofErr w:type="gramEnd"/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рублей)</w:t>
            </w:r>
          </w:p>
        </w:tc>
        <w:tc>
          <w:tcPr>
            <w:tcW w:w="2455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% исполнения к уровню предыдущего  года</w:t>
            </w:r>
          </w:p>
        </w:tc>
      </w:tr>
      <w:tr w:rsidR="008F278D" w:rsidRPr="00E51E6F" w:rsidTr="008F278D">
        <w:tc>
          <w:tcPr>
            <w:tcW w:w="4622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2022</w:t>
            </w:r>
          </w:p>
        </w:tc>
        <w:tc>
          <w:tcPr>
            <w:tcW w:w="2494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7,8</w:t>
            </w:r>
          </w:p>
        </w:tc>
        <w:tc>
          <w:tcPr>
            <w:tcW w:w="2455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124,0</w:t>
            </w:r>
          </w:p>
        </w:tc>
      </w:tr>
      <w:tr w:rsidR="008F278D" w:rsidRPr="00E51E6F" w:rsidTr="008F278D">
        <w:tc>
          <w:tcPr>
            <w:tcW w:w="4622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2023</w:t>
            </w:r>
          </w:p>
        </w:tc>
        <w:tc>
          <w:tcPr>
            <w:tcW w:w="2494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8,9</w:t>
            </w:r>
          </w:p>
        </w:tc>
        <w:tc>
          <w:tcPr>
            <w:tcW w:w="2455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114,1</w:t>
            </w:r>
          </w:p>
        </w:tc>
      </w:tr>
      <w:tr w:rsidR="008F278D" w:rsidRPr="00E51E6F" w:rsidTr="008F278D">
        <w:tc>
          <w:tcPr>
            <w:tcW w:w="4622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2024</w:t>
            </w:r>
          </w:p>
        </w:tc>
        <w:tc>
          <w:tcPr>
            <w:tcW w:w="2494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9,4</w:t>
            </w:r>
          </w:p>
        </w:tc>
        <w:tc>
          <w:tcPr>
            <w:tcW w:w="2455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105,6</w:t>
            </w:r>
          </w:p>
        </w:tc>
      </w:tr>
      <w:tr w:rsidR="008F278D" w:rsidRPr="00E51E6F" w:rsidTr="008F278D">
        <w:tc>
          <w:tcPr>
            <w:tcW w:w="4622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Итого</w:t>
            </w:r>
          </w:p>
        </w:tc>
        <w:tc>
          <w:tcPr>
            <w:tcW w:w="2494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26,1</w:t>
            </w:r>
          </w:p>
        </w:tc>
        <w:tc>
          <w:tcPr>
            <w:tcW w:w="2455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</w:tbl>
    <w:p w:rsidR="008F278D" w:rsidRPr="00E51E6F" w:rsidRDefault="008F278D" w:rsidP="008F27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F278D" w:rsidRPr="00E51E6F" w:rsidRDefault="008F278D" w:rsidP="008F27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Резкий рост объёма отгрузки товаров зафиксирован в 2022 году – 124% к уровню предыдущего года, затем наблюдалось снижение процентного показателя.</w:t>
      </w:r>
    </w:p>
    <w:p w:rsidR="008F278D" w:rsidRPr="00E51E6F" w:rsidRDefault="008F278D" w:rsidP="008F27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По итогам 9 месяцев текущего года объем отгруженных товаров собственного производства, выполненных работ и услуг составил 7,1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млрд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рублей или 108% к аналогичному периоду 2024 года.</w:t>
      </w:r>
    </w:p>
    <w:p w:rsidR="008F278D" w:rsidRPr="00E51E6F" w:rsidRDefault="008F278D" w:rsidP="008F27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Несмотря на возникающие сложности, связанные  с конкуренцией на рынке, специфическими условиями поставки сырья, спадом реализации продукции и дефицитом квалифицированных кадров, ожидаемый объем отгруженных товаров </w:t>
      </w:r>
      <w:r w:rsidRPr="00E51E6F">
        <w:rPr>
          <w:rFonts w:ascii="Times New Roman" w:hAnsi="Times New Roman" w:cs="Times New Roman"/>
          <w:sz w:val="26"/>
          <w:szCs w:val="26"/>
        </w:rPr>
        <w:lastRenderedPageBreak/>
        <w:t xml:space="preserve">собственного производства, выполненных работ и услуг за 2025 год, с учетом малых и микро предприятий, оценочно составит 9,8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млрд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рублей, что на 3,8 % выше уровня 2024 года. </w:t>
      </w:r>
    </w:p>
    <w:p w:rsidR="008F278D" w:rsidRPr="00E51E6F" w:rsidRDefault="008F278D" w:rsidP="008F27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В разрезе основных видов деятельности, ожидаемый объем отгруженных товаров собственного производства к уровню прошлого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года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,в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>ыглядит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 к следующим образом: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- обрабатывающие производства - 87% к уровню прошлого года;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- добыча полезных ископаемых – 102,7 % к уровню прошлого года;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- обеспечение электрической энергией, газом, паром – 105,8% к уровню прошлого года;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- транспортировка и хранение – 115,6 %  к уровню прошлого года;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- деятельность по операциям с недвижимым имуществом – 118,9 % к уровню прошлого года;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- прочие организации – 93,2 % к уровню прошлого года. 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ab/>
        <w:t xml:space="preserve">Объем производства продукции сельского хозяйства за три отчетных года составил 21,8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млрд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рублей.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22"/>
        <w:gridCol w:w="2494"/>
        <w:gridCol w:w="2455"/>
      </w:tblGrid>
      <w:tr w:rsidR="008F278D" w:rsidRPr="00E51E6F" w:rsidTr="008F278D">
        <w:tc>
          <w:tcPr>
            <w:tcW w:w="4622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Год</w:t>
            </w:r>
          </w:p>
        </w:tc>
        <w:tc>
          <w:tcPr>
            <w:tcW w:w="2494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Сумма</w:t>
            </w:r>
          </w:p>
          <w:p w:rsidR="008F278D" w:rsidRPr="00E51E6F" w:rsidRDefault="008F278D" w:rsidP="008F27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(</w:t>
            </w:r>
            <w:proofErr w:type="gramStart"/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млрд</w:t>
            </w:r>
            <w:proofErr w:type="gramEnd"/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рублей)</w:t>
            </w:r>
          </w:p>
        </w:tc>
        <w:tc>
          <w:tcPr>
            <w:tcW w:w="2455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% исполнения к уровню предыдущего  года</w:t>
            </w:r>
          </w:p>
        </w:tc>
      </w:tr>
      <w:tr w:rsidR="008F278D" w:rsidRPr="00E51E6F" w:rsidTr="008F278D">
        <w:tc>
          <w:tcPr>
            <w:tcW w:w="4622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2022</w:t>
            </w:r>
          </w:p>
        </w:tc>
        <w:tc>
          <w:tcPr>
            <w:tcW w:w="2494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7,7</w:t>
            </w:r>
          </w:p>
        </w:tc>
        <w:tc>
          <w:tcPr>
            <w:tcW w:w="2455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158,7</w:t>
            </w:r>
          </w:p>
        </w:tc>
      </w:tr>
      <w:tr w:rsidR="008F278D" w:rsidRPr="00E51E6F" w:rsidTr="008F278D">
        <w:tc>
          <w:tcPr>
            <w:tcW w:w="4622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2023</w:t>
            </w:r>
          </w:p>
        </w:tc>
        <w:tc>
          <w:tcPr>
            <w:tcW w:w="2494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7,0</w:t>
            </w:r>
          </w:p>
        </w:tc>
        <w:tc>
          <w:tcPr>
            <w:tcW w:w="2455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90,9</w:t>
            </w:r>
          </w:p>
        </w:tc>
      </w:tr>
      <w:tr w:rsidR="008F278D" w:rsidRPr="00E51E6F" w:rsidTr="008F278D">
        <w:tc>
          <w:tcPr>
            <w:tcW w:w="4622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2024</w:t>
            </w:r>
          </w:p>
        </w:tc>
        <w:tc>
          <w:tcPr>
            <w:tcW w:w="2494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7,1</w:t>
            </w:r>
          </w:p>
        </w:tc>
        <w:tc>
          <w:tcPr>
            <w:tcW w:w="2455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101,4</w:t>
            </w:r>
          </w:p>
        </w:tc>
      </w:tr>
      <w:tr w:rsidR="008F278D" w:rsidRPr="00E51E6F" w:rsidTr="008F278D">
        <w:tc>
          <w:tcPr>
            <w:tcW w:w="4622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Итого</w:t>
            </w:r>
          </w:p>
        </w:tc>
        <w:tc>
          <w:tcPr>
            <w:tcW w:w="2494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21,8</w:t>
            </w:r>
          </w:p>
        </w:tc>
        <w:tc>
          <w:tcPr>
            <w:tcW w:w="2455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</w:tbl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278D" w:rsidRPr="00E51E6F" w:rsidRDefault="008F278D" w:rsidP="008F27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В 2022 году отмечен резкий рост показателя – на 58,7% к уровню предыдущего года, в последующие два года показатель оставался относительно стабильным.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ab/>
        <w:t xml:space="preserve">За 9 месяцев 2025 года объём производства продукции сельского хозяйства во всех категориях хозяйств увеличился в сравнении с аналогичным периодом 2024 года на 26,4% и составил 7, 2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млрд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ab/>
        <w:t xml:space="preserve">Как и во всех экономических направлениях района, сельскохозяйственная отрасль сталкивается с такими факторами, как климатические условия, финансовая нестабильность, конкуренция, и отсутствие кадров, несмотря на это, объем производства продукции сельского хозяйства в 2025 году ожидается в сумме 7,6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млрд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рублей или 106,8% к уровню предыдущего года.</w:t>
      </w:r>
    </w:p>
    <w:p w:rsidR="008F278D" w:rsidRPr="00E51E6F" w:rsidRDefault="008F278D" w:rsidP="008F27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На всем протяжении рассматриваемого периода в Черепановском районе стабильно развивается строительная отрасль.</w:t>
      </w:r>
    </w:p>
    <w:p w:rsidR="008F278D" w:rsidRPr="00E51E6F" w:rsidRDefault="008F278D" w:rsidP="008F27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Объем работ, выполненных по виду деятельности «Строительство» за три предшествующих года составил 4,1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млрд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рублей.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22"/>
        <w:gridCol w:w="2494"/>
        <w:gridCol w:w="2455"/>
      </w:tblGrid>
      <w:tr w:rsidR="008F278D" w:rsidRPr="00E51E6F" w:rsidTr="008F278D">
        <w:tc>
          <w:tcPr>
            <w:tcW w:w="4622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Год</w:t>
            </w:r>
          </w:p>
        </w:tc>
        <w:tc>
          <w:tcPr>
            <w:tcW w:w="2494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Сумма</w:t>
            </w:r>
          </w:p>
          <w:p w:rsidR="008F278D" w:rsidRPr="00E51E6F" w:rsidRDefault="008F278D" w:rsidP="008F27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(</w:t>
            </w:r>
            <w:proofErr w:type="gramStart"/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млрд</w:t>
            </w:r>
            <w:proofErr w:type="gramEnd"/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рублей)</w:t>
            </w:r>
          </w:p>
        </w:tc>
        <w:tc>
          <w:tcPr>
            <w:tcW w:w="2455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% исполнения к уровню предыдущего  года</w:t>
            </w:r>
          </w:p>
        </w:tc>
      </w:tr>
      <w:tr w:rsidR="008F278D" w:rsidRPr="00E51E6F" w:rsidTr="008F278D">
        <w:tc>
          <w:tcPr>
            <w:tcW w:w="4622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2022</w:t>
            </w:r>
          </w:p>
        </w:tc>
        <w:tc>
          <w:tcPr>
            <w:tcW w:w="2494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1,1</w:t>
            </w:r>
          </w:p>
        </w:tc>
        <w:tc>
          <w:tcPr>
            <w:tcW w:w="2455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126,7</w:t>
            </w:r>
          </w:p>
        </w:tc>
      </w:tr>
      <w:tr w:rsidR="008F278D" w:rsidRPr="00E51E6F" w:rsidTr="008F278D">
        <w:tc>
          <w:tcPr>
            <w:tcW w:w="4622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2023</w:t>
            </w:r>
          </w:p>
        </w:tc>
        <w:tc>
          <w:tcPr>
            <w:tcW w:w="2494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1,3</w:t>
            </w:r>
          </w:p>
        </w:tc>
        <w:tc>
          <w:tcPr>
            <w:tcW w:w="2455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118,2</w:t>
            </w:r>
          </w:p>
        </w:tc>
      </w:tr>
      <w:tr w:rsidR="008F278D" w:rsidRPr="00E51E6F" w:rsidTr="008F278D">
        <w:tc>
          <w:tcPr>
            <w:tcW w:w="4622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2024</w:t>
            </w:r>
          </w:p>
        </w:tc>
        <w:tc>
          <w:tcPr>
            <w:tcW w:w="2494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1,7</w:t>
            </w:r>
          </w:p>
        </w:tc>
        <w:tc>
          <w:tcPr>
            <w:tcW w:w="2455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130,8</w:t>
            </w:r>
          </w:p>
        </w:tc>
      </w:tr>
      <w:tr w:rsidR="008F278D" w:rsidRPr="00E51E6F" w:rsidTr="008F278D">
        <w:tc>
          <w:tcPr>
            <w:tcW w:w="4622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Итого</w:t>
            </w:r>
          </w:p>
        </w:tc>
        <w:tc>
          <w:tcPr>
            <w:tcW w:w="2494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4,1</w:t>
            </w:r>
          </w:p>
        </w:tc>
        <w:tc>
          <w:tcPr>
            <w:tcW w:w="2455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</w:tbl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lastRenderedPageBreak/>
        <w:tab/>
        <w:t>За истекший период, наряду с частным строительством, в районе реализованы мероприятия следующих государственных программ: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- «Развитие здравоохранения Новосибирской области»;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- «Обеспечение жильем молодых семей»;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- «Строительство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области»;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- «Региональная адресная программы Новосибирской области по переселению граждан из аварийного жилищного фонда на 2019-2025 годы»;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- «Культура Новосибирской области»;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- «Развитие образования, создание условий для социализации детей и учащейся молодежи в Новосибирской области»;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- «Формирование комфортной городской среды».</w:t>
      </w:r>
    </w:p>
    <w:p w:rsidR="008F278D" w:rsidRPr="00E51E6F" w:rsidRDefault="008F278D" w:rsidP="008F27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За 9 месяцев 2025 года объем выполненных работ по виду деятельности «Строительство» составил 1,4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млрд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рублей, что выше уровня 2024 года на 2,4%.</w:t>
      </w:r>
    </w:p>
    <w:p w:rsidR="008F278D" w:rsidRPr="00E51E6F" w:rsidRDefault="008F278D" w:rsidP="008F27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В 2025 году ожидается рост показателя на 10 процентных пунктов, что в стоимостном выражении составит  1,9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млрд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8F278D" w:rsidRPr="00E51E6F" w:rsidRDefault="008F278D" w:rsidP="008F27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Как и в предыдущих периодах, в текущем финансовом году реализуются мероприятия государственных программ: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1E6F">
        <w:rPr>
          <w:rFonts w:ascii="Times New Roman" w:hAnsi="Times New Roman" w:cs="Times New Roman"/>
          <w:b/>
          <w:sz w:val="26"/>
          <w:szCs w:val="26"/>
        </w:rPr>
        <w:t>- «Развитие образования, создание условий для социализации детей и учащейся молодежи в Новосибирской области»: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- замена оконных блоков МДОУ д/с «Светлячок» с.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Карасево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 и д/с «Колосок» ст.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Безменово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 в количестве 137 штук на общую сумму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-  капитальный ремонт МКОУ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Пушнинская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 СОШ на сумму 134,5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- капитальный ремонт кровли  д/с «Солнышко»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р.п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.Д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>орогино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 на сумму 22,6 млн. рублей;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- ведется проектирование «Средняя общеобразовательная школа в           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р.п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. Посевная Черепановского района», общая сумма которого с учетом СМР составит 1,2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млрд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- </w:t>
      </w:r>
      <w:r w:rsidRPr="00E51E6F">
        <w:rPr>
          <w:rFonts w:ascii="Times New Roman" w:hAnsi="Times New Roman" w:cs="Times New Roman"/>
          <w:b/>
          <w:sz w:val="26"/>
          <w:szCs w:val="26"/>
        </w:rPr>
        <w:t>«Культура Новосибирской области»: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- реализуется объект капитального строительства «Здание ДК в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р.п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Дорогино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 Черепановского района» на сумму рублей;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- завершено строительство «Здание ДШИ в г. Черепаново», стоимость СМР составила 546,0 млн. рублей;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1E6F">
        <w:rPr>
          <w:rFonts w:ascii="Times New Roman" w:hAnsi="Times New Roman" w:cs="Times New Roman"/>
          <w:b/>
          <w:sz w:val="26"/>
          <w:szCs w:val="26"/>
        </w:rPr>
        <w:t>- «Развитие здравоохранения Новосибирской области»: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введен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в эксплуатацию ФАП в с. Зимовье, общая стоимость которого составила 47,5 млн. рублей;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- </w:t>
      </w:r>
      <w:r w:rsidRPr="00E51E6F">
        <w:rPr>
          <w:rFonts w:ascii="Times New Roman" w:hAnsi="Times New Roman" w:cs="Times New Roman"/>
          <w:b/>
          <w:sz w:val="26"/>
          <w:szCs w:val="26"/>
        </w:rPr>
        <w:t>«Обеспечение жильем молодых семей»: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- выдано 1 свидетельство на приобретение жилья на сумму 1,5 млн. рублей;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- </w:t>
      </w:r>
      <w:r w:rsidRPr="00E51E6F">
        <w:rPr>
          <w:rFonts w:ascii="Times New Roman" w:hAnsi="Times New Roman" w:cs="Times New Roman"/>
          <w:b/>
          <w:sz w:val="26"/>
          <w:szCs w:val="26"/>
        </w:rPr>
        <w:t>«Стимулирование развития жилищного строительства в Новосибирской области»: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- приобретено 2 квартиры на сумму 11,8 млн. рублей для</w:t>
      </w:r>
      <w:r w:rsidRPr="00E51E6F">
        <w:rPr>
          <w:sz w:val="26"/>
          <w:szCs w:val="26"/>
        </w:rPr>
        <w:t xml:space="preserve"> </w:t>
      </w:r>
      <w:r w:rsidRPr="00E51E6F">
        <w:rPr>
          <w:rFonts w:ascii="Times New Roman" w:hAnsi="Times New Roman" w:cs="Times New Roman"/>
          <w:sz w:val="26"/>
          <w:szCs w:val="26"/>
        </w:rPr>
        <w:t>обеспечения жилыми помещениями двух многодетных малообеспеченных семей;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1E6F">
        <w:rPr>
          <w:rFonts w:ascii="Times New Roman" w:hAnsi="Times New Roman" w:cs="Times New Roman"/>
          <w:b/>
          <w:sz w:val="26"/>
          <w:szCs w:val="26"/>
        </w:rPr>
        <w:lastRenderedPageBreak/>
        <w:t>-  «Строительство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области»: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- приобретено 2 квартиры – служебное жилье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с. Огнево-Заимка, на сумму 10,7 млн. рублей;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1E6F">
        <w:rPr>
          <w:rFonts w:ascii="Times New Roman" w:hAnsi="Times New Roman" w:cs="Times New Roman"/>
          <w:b/>
          <w:sz w:val="26"/>
          <w:szCs w:val="26"/>
        </w:rPr>
        <w:t>- «Формирование комфортной городской среды»: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51E6F">
        <w:rPr>
          <w:rFonts w:ascii="Times New Roman" w:hAnsi="Times New Roman" w:cs="Times New Roman"/>
          <w:sz w:val="26"/>
          <w:szCs w:val="26"/>
        </w:rPr>
        <w:t xml:space="preserve">- благоустроены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двор</w:t>
      </w:r>
      <w:r w:rsidRPr="00E51E6F">
        <w:rPr>
          <w:rFonts w:ascii="Times New Roman" w:hAnsi="Times New Roman" w:cs="Times New Roman"/>
          <w:b/>
          <w:sz w:val="26"/>
          <w:szCs w:val="26"/>
        </w:rPr>
        <w:t>О</w:t>
      </w:r>
      <w:r w:rsidRPr="00E51E6F">
        <w:rPr>
          <w:rFonts w:ascii="Times New Roman" w:hAnsi="Times New Roman" w:cs="Times New Roman"/>
          <w:sz w:val="26"/>
          <w:szCs w:val="26"/>
        </w:rPr>
        <w:t>вые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 территории и общественные пространства на общую сумму 41,6 млн. рублей в с. Верх-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Мильтюши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, п. Пушной, ст.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Безменово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>, г. Черепаново.</w:t>
      </w:r>
      <w:proofErr w:type="gramEnd"/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ab/>
        <w:t>В рамках реализации положений Федерального закона от 21.12.1996 года № 159-ФЗ  «О дополнительных гарантиях по социальной поддержке детей-сирот и детей, оставшихся без попечения родителей» введен в эксплуатацию 9-ти квартирный жилой дом по ул. Чернышевского, 4а г. Черепаново (3 этап) на сумму 42 млн. рублей.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ab/>
        <w:t xml:space="preserve">В 2025 году за счет средств районного бюджета проведены ремонтные работы в 28 объектах социальной сферы на общую сумму 26,0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рублей. 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ab/>
        <w:t>За период с 2022 по 2024 год на территории Черепановского района введено в эксплуатацию 15 135 кв. метров  жилья за счет всех источников финансирования, в 2025 году план составляет 6 432 кв. метра, исполнение на 01 октября 2025 года – 2 185 кв. метров.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ab/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278D" w:rsidRPr="00E51E6F" w:rsidRDefault="008F278D" w:rsidP="008F27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E51E6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Развитие сектора рыночных услуг в основном определяется торговлей, общественным питанием и бытовым обслуживанием, которые развиваются в тесной взаимосвязи со всеми отраслями, обеспечивая предоставление товаров и услуг жителям нашего района.</w:t>
      </w:r>
    </w:p>
    <w:p w:rsidR="008F278D" w:rsidRPr="00E51E6F" w:rsidRDefault="008F278D" w:rsidP="008F27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В Черепановском районе инфраструктура потребительского рынка</w:t>
      </w:r>
      <w:r w:rsidRPr="00E51E6F">
        <w:rPr>
          <w:sz w:val="26"/>
          <w:szCs w:val="26"/>
        </w:rPr>
        <w:t xml:space="preserve"> </w:t>
      </w:r>
      <w:r w:rsidRPr="00E51E6F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сформирована 241 стационарного предприятия торговли, 32 предприятия общественного питания, 82 объекта бытового обслуживания населения.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ab/>
        <w:t>За отчетный период: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- оборот розничной торговли составил  18,0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млрд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рублей;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22"/>
        <w:gridCol w:w="2494"/>
        <w:gridCol w:w="2455"/>
      </w:tblGrid>
      <w:tr w:rsidR="008F278D" w:rsidRPr="00E51E6F" w:rsidTr="008F278D">
        <w:tc>
          <w:tcPr>
            <w:tcW w:w="4622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Год</w:t>
            </w:r>
          </w:p>
        </w:tc>
        <w:tc>
          <w:tcPr>
            <w:tcW w:w="2494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Сумма</w:t>
            </w:r>
          </w:p>
          <w:p w:rsidR="008F278D" w:rsidRPr="00E51E6F" w:rsidRDefault="008F278D" w:rsidP="008F27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(</w:t>
            </w:r>
            <w:proofErr w:type="gramStart"/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млрд</w:t>
            </w:r>
            <w:proofErr w:type="gramEnd"/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рублей)</w:t>
            </w:r>
          </w:p>
        </w:tc>
        <w:tc>
          <w:tcPr>
            <w:tcW w:w="2455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% исполнения к уровню предыдущего  года</w:t>
            </w:r>
          </w:p>
        </w:tc>
      </w:tr>
      <w:tr w:rsidR="008F278D" w:rsidRPr="00E51E6F" w:rsidTr="008F278D">
        <w:tc>
          <w:tcPr>
            <w:tcW w:w="4622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2022</w:t>
            </w:r>
          </w:p>
        </w:tc>
        <w:tc>
          <w:tcPr>
            <w:tcW w:w="2494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5,4</w:t>
            </w:r>
          </w:p>
        </w:tc>
        <w:tc>
          <w:tcPr>
            <w:tcW w:w="2455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124,7</w:t>
            </w:r>
          </w:p>
        </w:tc>
      </w:tr>
      <w:tr w:rsidR="008F278D" w:rsidRPr="00E51E6F" w:rsidTr="008F278D">
        <w:tc>
          <w:tcPr>
            <w:tcW w:w="4622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2023</w:t>
            </w:r>
          </w:p>
        </w:tc>
        <w:tc>
          <w:tcPr>
            <w:tcW w:w="2494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5,9</w:t>
            </w:r>
          </w:p>
        </w:tc>
        <w:tc>
          <w:tcPr>
            <w:tcW w:w="2455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109,3</w:t>
            </w:r>
          </w:p>
        </w:tc>
      </w:tr>
      <w:tr w:rsidR="008F278D" w:rsidRPr="00E51E6F" w:rsidTr="008F278D">
        <w:tc>
          <w:tcPr>
            <w:tcW w:w="4622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2024</w:t>
            </w:r>
          </w:p>
        </w:tc>
        <w:tc>
          <w:tcPr>
            <w:tcW w:w="2494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6,7</w:t>
            </w:r>
          </w:p>
        </w:tc>
        <w:tc>
          <w:tcPr>
            <w:tcW w:w="2455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113,6</w:t>
            </w:r>
          </w:p>
        </w:tc>
      </w:tr>
      <w:tr w:rsidR="008F278D" w:rsidRPr="00E51E6F" w:rsidTr="008F278D">
        <w:tc>
          <w:tcPr>
            <w:tcW w:w="4622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Итого</w:t>
            </w:r>
          </w:p>
        </w:tc>
        <w:tc>
          <w:tcPr>
            <w:tcW w:w="2494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18,0</w:t>
            </w:r>
          </w:p>
        </w:tc>
        <w:tc>
          <w:tcPr>
            <w:tcW w:w="2455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</w:tbl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- объем платных услуг населению составил 862,8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рублей;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22"/>
        <w:gridCol w:w="2494"/>
        <w:gridCol w:w="2455"/>
      </w:tblGrid>
      <w:tr w:rsidR="008F278D" w:rsidRPr="00E51E6F" w:rsidTr="008F278D">
        <w:tc>
          <w:tcPr>
            <w:tcW w:w="4622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Год</w:t>
            </w:r>
          </w:p>
        </w:tc>
        <w:tc>
          <w:tcPr>
            <w:tcW w:w="2494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Сумма</w:t>
            </w:r>
          </w:p>
          <w:p w:rsidR="008F278D" w:rsidRPr="00E51E6F" w:rsidRDefault="008F278D" w:rsidP="008F27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(</w:t>
            </w:r>
            <w:proofErr w:type="gramStart"/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млн</w:t>
            </w:r>
            <w:proofErr w:type="gramEnd"/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рублей)</w:t>
            </w:r>
          </w:p>
        </w:tc>
        <w:tc>
          <w:tcPr>
            <w:tcW w:w="2455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% исполнения к уровню предыдущего  года</w:t>
            </w:r>
          </w:p>
        </w:tc>
      </w:tr>
      <w:tr w:rsidR="008F278D" w:rsidRPr="00E51E6F" w:rsidTr="008F278D">
        <w:tc>
          <w:tcPr>
            <w:tcW w:w="4622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2022</w:t>
            </w:r>
          </w:p>
        </w:tc>
        <w:tc>
          <w:tcPr>
            <w:tcW w:w="2494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253,4</w:t>
            </w:r>
          </w:p>
        </w:tc>
        <w:tc>
          <w:tcPr>
            <w:tcW w:w="2455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115,2</w:t>
            </w:r>
          </w:p>
        </w:tc>
      </w:tr>
      <w:tr w:rsidR="008F278D" w:rsidRPr="00E51E6F" w:rsidTr="008F278D">
        <w:tc>
          <w:tcPr>
            <w:tcW w:w="4622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2023</w:t>
            </w:r>
          </w:p>
        </w:tc>
        <w:tc>
          <w:tcPr>
            <w:tcW w:w="2494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292,2</w:t>
            </w:r>
          </w:p>
        </w:tc>
        <w:tc>
          <w:tcPr>
            <w:tcW w:w="2455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115,3</w:t>
            </w:r>
          </w:p>
        </w:tc>
      </w:tr>
      <w:tr w:rsidR="008F278D" w:rsidRPr="00E51E6F" w:rsidTr="008F278D">
        <w:tc>
          <w:tcPr>
            <w:tcW w:w="4622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2024</w:t>
            </w:r>
          </w:p>
        </w:tc>
        <w:tc>
          <w:tcPr>
            <w:tcW w:w="2494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317,2</w:t>
            </w:r>
          </w:p>
        </w:tc>
        <w:tc>
          <w:tcPr>
            <w:tcW w:w="2455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108,6</w:t>
            </w:r>
          </w:p>
        </w:tc>
      </w:tr>
      <w:tr w:rsidR="008F278D" w:rsidRPr="00E51E6F" w:rsidTr="008F278D">
        <w:tc>
          <w:tcPr>
            <w:tcW w:w="4622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Итого</w:t>
            </w:r>
          </w:p>
        </w:tc>
        <w:tc>
          <w:tcPr>
            <w:tcW w:w="2494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862,8</w:t>
            </w:r>
          </w:p>
        </w:tc>
        <w:tc>
          <w:tcPr>
            <w:tcW w:w="2455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</w:tbl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lastRenderedPageBreak/>
        <w:t xml:space="preserve">- оборот общественного питания составил 647,8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рублей.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22"/>
        <w:gridCol w:w="2494"/>
        <w:gridCol w:w="2455"/>
      </w:tblGrid>
      <w:tr w:rsidR="008F278D" w:rsidRPr="00E51E6F" w:rsidTr="008F278D">
        <w:tc>
          <w:tcPr>
            <w:tcW w:w="4622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Год</w:t>
            </w:r>
          </w:p>
        </w:tc>
        <w:tc>
          <w:tcPr>
            <w:tcW w:w="2494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Сумма</w:t>
            </w:r>
          </w:p>
          <w:p w:rsidR="008F278D" w:rsidRPr="00E51E6F" w:rsidRDefault="008F278D" w:rsidP="008F27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(</w:t>
            </w:r>
            <w:proofErr w:type="gramStart"/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млн</w:t>
            </w:r>
            <w:proofErr w:type="gramEnd"/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рублей)</w:t>
            </w:r>
          </w:p>
        </w:tc>
        <w:tc>
          <w:tcPr>
            <w:tcW w:w="2455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% исполнения к уровню предыдущего  года</w:t>
            </w:r>
          </w:p>
        </w:tc>
      </w:tr>
      <w:tr w:rsidR="008F278D" w:rsidRPr="00E51E6F" w:rsidTr="008F278D">
        <w:tc>
          <w:tcPr>
            <w:tcW w:w="4622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2022</w:t>
            </w:r>
          </w:p>
        </w:tc>
        <w:tc>
          <w:tcPr>
            <w:tcW w:w="2494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181,5</w:t>
            </w:r>
          </w:p>
        </w:tc>
        <w:tc>
          <w:tcPr>
            <w:tcW w:w="2455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113,5</w:t>
            </w:r>
          </w:p>
        </w:tc>
      </w:tr>
      <w:tr w:rsidR="008F278D" w:rsidRPr="00E51E6F" w:rsidTr="008F278D">
        <w:tc>
          <w:tcPr>
            <w:tcW w:w="4622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2023</w:t>
            </w:r>
          </w:p>
        </w:tc>
        <w:tc>
          <w:tcPr>
            <w:tcW w:w="2494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221,4</w:t>
            </w:r>
          </w:p>
        </w:tc>
        <w:tc>
          <w:tcPr>
            <w:tcW w:w="2455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121,9</w:t>
            </w:r>
          </w:p>
        </w:tc>
      </w:tr>
      <w:tr w:rsidR="008F278D" w:rsidRPr="00E51E6F" w:rsidTr="008F278D">
        <w:tc>
          <w:tcPr>
            <w:tcW w:w="4622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2024</w:t>
            </w:r>
          </w:p>
        </w:tc>
        <w:tc>
          <w:tcPr>
            <w:tcW w:w="2494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244,9</w:t>
            </w:r>
          </w:p>
        </w:tc>
        <w:tc>
          <w:tcPr>
            <w:tcW w:w="2455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110,6</w:t>
            </w:r>
          </w:p>
        </w:tc>
      </w:tr>
      <w:tr w:rsidR="008F278D" w:rsidRPr="00E51E6F" w:rsidTr="008F278D">
        <w:tc>
          <w:tcPr>
            <w:tcW w:w="4622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Итого</w:t>
            </w:r>
          </w:p>
        </w:tc>
        <w:tc>
          <w:tcPr>
            <w:tcW w:w="2494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647,8</w:t>
            </w:r>
          </w:p>
        </w:tc>
        <w:tc>
          <w:tcPr>
            <w:tcW w:w="2455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</w:tbl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ab/>
        <w:t xml:space="preserve">За текущий финансовый год потребительская активность населения не снижает свои обороты и за 9 месяцев 2025 года составила 5,9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млрд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рублей, что выше уровня 2024 года на 11,3 %, а по ожидаемой оценке 2025 года составит 8,2 млрд рублей или 112,3 % к уровню 2024 года: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- оборот розничной торговли – 7,5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млрд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рублей или 106,8 % к уровню прошлого года;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- объем платных услуг населению – 0,4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млрд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рублей или 122,9 % к уровню прошлого года;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- оборот общественного питания – 0,3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млрд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рублей или 111,0% к уровню прошлого года.</w:t>
      </w:r>
    </w:p>
    <w:p w:rsidR="008F278D" w:rsidRPr="00E51E6F" w:rsidRDefault="008F278D" w:rsidP="008F27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В 2024 году Черепановский район награжден Почетной грамотой Губернатора Новосибирской области за достижение высоких результатов в рейтинге муниципальных районов и городских округов Новосибирской области в части деятельности по развитию конкуренции и обеспечению условий для благоприятного инвестиционного климата. </w:t>
      </w:r>
    </w:p>
    <w:p w:rsidR="008F278D" w:rsidRPr="00E51E6F" w:rsidRDefault="008F278D" w:rsidP="008F27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Объем инвестиций за отчетный период составил 8,9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млрд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рублей.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22"/>
        <w:gridCol w:w="2494"/>
        <w:gridCol w:w="2455"/>
      </w:tblGrid>
      <w:tr w:rsidR="008F278D" w:rsidRPr="00E51E6F" w:rsidTr="008F278D">
        <w:tc>
          <w:tcPr>
            <w:tcW w:w="4622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Год</w:t>
            </w:r>
          </w:p>
        </w:tc>
        <w:tc>
          <w:tcPr>
            <w:tcW w:w="2494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Сумма</w:t>
            </w:r>
          </w:p>
          <w:p w:rsidR="008F278D" w:rsidRPr="00E51E6F" w:rsidRDefault="008F278D" w:rsidP="008F27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(</w:t>
            </w:r>
            <w:proofErr w:type="gramStart"/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млрд</w:t>
            </w:r>
            <w:proofErr w:type="gramEnd"/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рублей)</w:t>
            </w:r>
          </w:p>
        </w:tc>
        <w:tc>
          <w:tcPr>
            <w:tcW w:w="2455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% исполнения к уровню предыдущего  года</w:t>
            </w:r>
          </w:p>
        </w:tc>
      </w:tr>
      <w:tr w:rsidR="008F278D" w:rsidRPr="00E51E6F" w:rsidTr="008F278D">
        <w:tc>
          <w:tcPr>
            <w:tcW w:w="4622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2022</w:t>
            </w:r>
          </w:p>
        </w:tc>
        <w:tc>
          <w:tcPr>
            <w:tcW w:w="2494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2,5</w:t>
            </w:r>
          </w:p>
        </w:tc>
        <w:tc>
          <w:tcPr>
            <w:tcW w:w="2455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117,0</w:t>
            </w:r>
          </w:p>
        </w:tc>
      </w:tr>
      <w:tr w:rsidR="008F278D" w:rsidRPr="00E51E6F" w:rsidTr="008F278D">
        <w:tc>
          <w:tcPr>
            <w:tcW w:w="4622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2023</w:t>
            </w:r>
          </w:p>
        </w:tc>
        <w:tc>
          <w:tcPr>
            <w:tcW w:w="2494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2,6</w:t>
            </w:r>
          </w:p>
        </w:tc>
        <w:tc>
          <w:tcPr>
            <w:tcW w:w="2455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104,0</w:t>
            </w:r>
          </w:p>
        </w:tc>
      </w:tr>
      <w:tr w:rsidR="008F278D" w:rsidRPr="00E51E6F" w:rsidTr="008F278D">
        <w:tc>
          <w:tcPr>
            <w:tcW w:w="4622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2024</w:t>
            </w:r>
          </w:p>
        </w:tc>
        <w:tc>
          <w:tcPr>
            <w:tcW w:w="2494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3,8</w:t>
            </w:r>
          </w:p>
        </w:tc>
        <w:tc>
          <w:tcPr>
            <w:tcW w:w="2455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146,2</w:t>
            </w:r>
          </w:p>
        </w:tc>
      </w:tr>
      <w:tr w:rsidR="008F278D" w:rsidRPr="00E51E6F" w:rsidTr="008F278D">
        <w:tc>
          <w:tcPr>
            <w:tcW w:w="4622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Итого</w:t>
            </w:r>
          </w:p>
        </w:tc>
        <w:tc>
          <w:tcPr>
            <w:tcW w:w="2494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51E6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8,9</w:t>
            </w:r>
          </w:p>
        </w:tc>
        <w:tc>
          <w:tcPr>
            <w:tcW w:w="2455" w:type="dxa"/>
          </w:tcPr>
          <w:p w:rsidR="008F278D" w:rsidRPr="00E51E6F" w:rsidRDefault="008F278D" w:rsidP="008F27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</w:tbl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278D" w:rsidRPr="00E51E6F" w:rsidRDefault="008F278D" w:rsidP="008F27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Сумма инвестиционных вложений в развитие района за 9 месяцев 2025 года составила 6,7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млрд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рублей, что на 4 млрд рублей выше уровня 2024 года.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ab/>
        <w:t xml:space="preserve">В структуре инвестиционных потоков преобладают частные вложения и составляют 67% или 4,5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млрд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рублей, что выше уровня 2024 года на 3,2 млрд рублей. Инвестиции направлены на реконструкцию и строительство зданий и сооружений, как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сельскохозяйственного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так и производственного назначений, приобретение техники и оборудования, строительство и реконструкция торговых площадей, строительно-ремонтные работы путей не общего пользования к путям общего пользования ОАО «РЖД». </w:t>
      </w:r>
    </w:p>
    <w:p w:rsidR="008F278D" w:rsidRPr="00E51E6F" w:rsidRDefault="008F278D" w:rsidP="008F27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Сумма инвестиционных вложений с привлечением средств бюджетов всех уровней составили 2,0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млрд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рублей или 29% в структуре инвестиционных потоков, что на 800 млн рублей выше уровня 2024 года.</w:t>
      </w:r>
    </w:p>
    <w:p w:rsidR="008F278D" w:rsidRPr="00E51E6F" w:rsidRDefault="008F278D" w:rsidP="008F27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Прочие инвестиционные вложения в структуре составили 4% - 200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рублей или 40% к уровню прошлого года.</w:t>
      </w:r>
    </w:p>
    <w:p w:rsidR="008F278D" w:rsidRPr="00E51E6F" w:rsidRDefault="008F278D" w:rsidP="008F27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lastRenderedPageBreak/>
        <w:t xml:space="preserve">Оценочно, сумма инвестиций в 2025 году составит 7,1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млрд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рублей, что 3,3 млрд рублей выше уровня 2024 года.</w:t>
      </w:r>
    </w:p>
    <w:p w:rsidR="008F278D" w:rsidRPr="00E51E6F" w:rsidRDefault="008F278D" w:rsidP="008F27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F278D" w:rsidRPr="00E51E6F" w:rsidRDefault="008F278D" w:rsidP="008F27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На основе представленного анализа развития экономики Черепановского района, в соответствии со статьей 173 Бюджетного кодекса Российской Федерации, федеральным и региональным законодательством, разработан Прогноз социально-экономического развития Черепановского района на 2026 – 2028 годы (далее Прогноз социально-экономического развития района).</w:t>
      </w:r>
    </w:p>
    <w:p w:rsidR="008F278D" w:rsidRPr="00E51E6F" w:rsidRDefault="008F278D" w:rsidP="008F27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Прогноз социально-экономического развития</w:t>
      </w:r>
      <w:r w:rsidRPr="00E51E6F">
        <w:rPr>
          <w:sz w:val="26"/>
          <w:szCs w:val="26"/>
        </w:rPr>
        <w:t xml:space="preserve"> </w:t>
      </w:r>
      <w:r w:rsidRPr="00E51E6F">
        <w:rPr>
          <w:rFonts w:ascii="Times New Roman" w:hAnsi="Times New Roman" w:cs="Times New Roman"/>
          <w:sz w:val="26"/>
          <w:szCs w:val="26"/>
        </w:rPr>
        <w:t xml:space="preserve">Черепановского района учитывает сценарные условия функционирования экономики и социальной сферы Новосибирской области, приоритеты, факторы и ограничения  социально-экономического развития Черепановского района на среднесрочный период. </w:t>
      </w:r>
    </w:p>
    <w:p w:rsidR="008F278D" w:rsidRPr="00E51E6F" w:rsidRDefault="008F278D" w:rsidP="008F27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Прогноз социально-экономического развития района разработан в составе двух основных вариантов - консервативном и базовом.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- консервативный вариант - основан на оценке темпов экономического роста с учетом существенного ухудшения внешнеэкономических и иных условий;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- базовый вариант - предполагает более благоприятный сценарий развития экономики с учетом ожидаемых внешних условий и принимаемых мер экономической политики.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ab/>
        <w:t>Основой для формирования бюджета Черепановского района на плановый период стал базовый вариант, как наиболее вероятный, в сложившихся экономических условиях.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На 2026 год и плановый период 2027-2028 годов сложились следующие целевые показатели прогноза социально-экономического развития Черепановского района: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hAnsi="Times New Roman" w:cs="Times New Roman"/>
          <w:sz w:val="26"/>
          <w:szCs w:val="26"/>
        </w:rPr>
        <w:tab/>
      </w: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1. Объем отгруженных товаров собственного производства, выполненных работ и услуг составит: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- в 2026 году 107,0% к уровню 2025 года;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- в 2027 году 105,8% к уровню 2026 года;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- в 2028 году 106,2% к уровню 2027 года.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Индекс промышленного производства по Новосибирской области составит 102,5%, 102,8% и 103,0% соответственно.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2. Производство продукции сельского хозяйства составит: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- в 2026 году 104,9% к уровню 2025 года;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- в 2027 году 105,0% к уровню 2026 года;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- в 2028 году 104,9% к уровню 2027 года.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Индекс производства продукции сельского хозяйства по Новосибирской области составит 102,8%, 103% и 103,1% соответственно.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3. Оборот розничной торговли составит: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- в 2026 году 109,9% к уровню 2025 года;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- в 2027 году 110,7% к уровню 2026 года;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- в 2028 году 111,2% к уровню 2027 года.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Индекс оборота розничной торговли по Новосибирской области составит 103,9%, 102,5% и 102,5% соответственно.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4. Объем платных услуг населению составит: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- в 2026 году 112,8% к уровню 2025 года;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- в 2027 году 109,1% к уровню 2026 года;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- в 2028 году 109,0% к уровню 2027 года.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lastRenderedPageBreak/>
        <w:t>Индекс объема платных услуг населению по Новосибирской области составит 103,0%, 104,0% и 104,3% соответственно.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5. Оборот общественного питания составит: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- в 2026 году 108,8% к уровню 2025 года;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- в 2027 году 109,6% к уровню 2026 года;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- в 2028 году 109,6% к уровню 2027 года.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Индекс объема платных услуг населению по Новосибирской области составит 103,0%, 104,0% и 104,3% соответственно.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6. Объем работ, выполненных по виду деятельности «строительство» составит: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- в 2026 году 109% к уровню 2025 года;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- в 2027 году 110,8% к уровню 2026 года;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- в 2028 году 111,1% к уровню 2027 года.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Индекс объема работ, выполненных по виду деятельности «строительство» по Новосибирской области составит 103,2%, 103,4% и 103,6% соответственно.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ab/>
        <w:t xml:space="preserve">7. Рост объема внутреннего валового продукта района в 2026 -2028 годах планируется более 7% ежегодно, в 2026 году ВВП составит 27,5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млрд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рублей, к 2028 году его объем будет равен 31,7 млрд рублей.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ab/>
        <w:t>Индекс валового регионального продукта составляет в 2026 году 102,4%, в 2027 году – 102,7%, в 2028 году -  103%.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ab/>
        <w:t>8. Инвестиции в основной капитал составят: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- в 2026 году 105,2% к уровню 2025 года;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- в 2027 году 105,4% к уровню 2026 года;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- в 2028 году 105,8% к уровню 2027 года.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Индекс инвестиций в основной капитал по Новосибирской области составит 102,5% ежегодно.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ab/>
        <w:t xml:space="preserve">(В 2026 – 2028 годах ожидается прирост объема инвестиций за счет завершения инвестиционных фаз ряда крупных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инвестпроектов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 из всех уровней бюджетов).  </w:t>
      </w: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ab/>
        <w:t>9. Среднемесячная номинальная начисленная заработная плата, уровень безработицы.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За период с 2022 года в Черепановском районе сложилась следующая динамика среднемесячной заработной платы: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- в 2022 году размер среднемесячной заработной платы по полному кругу предприятий составил 41 163,00 рублей  или 114,4% к уровню 2021 года;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- в 2023 году размер среднемесячной заработной платы по полному кругу предприятий составил 45 279,00 рублей  или 110% к уровню 2022 года;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- в 2024 году размер среднемесячной заработной платы по полному кругу предприятий составил 54 703,00 рубля  или 120,8% к уровню 2023 года;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- в 2025 году размер среднемесячной заработной платы по полному кругу предприятий ожидаемо составит 67 385,00 рублей  или 123,2% к уровню 2024 года.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На 2026 год и плановый период 2027-2028 годов размер среднемесячной номинальной начисленной заработной платы в Черепановском районе рассчитан следующим образом: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- в 2026 году в сумме 71 765,00 рублей или 106,5% к уровню 2025 года, по Новосибирской области данный показатель составляет 96 228,0 рублей;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- в 2027 году в сумме 77 434,00 рубля или 107,9% к уровню 2026 года, по Новосибирской области данный показатель составляет 103 734,0 рублей;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- в 2028 году в сумме 84 636,00 рублей или 109,3% к уровню 2027 года,</w:t>
      </w:r>
      <w:r w:rsidRPr="00E51E6F">
        <w:rPr>
          <w:sz w:val="26"/>
          <w:szCs w:val="26"/>
        </w:rPr>
        <w:t xml:space="preserve"> </w:t>
      </w: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по Новосибирской области данный показатель составляет 111 825,0 рублей.</w:t>
      </w:r>
    </w:p>
    <w:p w:rsidR="008F278D" w:rsidRPr="00E51E6F" w:rsidRDefault="008F278D" w:rsidP="008F278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w:lastRenderedPageBreak/>
        <w:t xml:space="preserve">Пик уровня зарегистрированной безработицы в районе пришелся на 2020 год, он составлял 4,9%, начиная с 2023 года и по настоящее время показатель стабилен и составляет 0,5%, что учтено в </w:t>
      </w: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Прогнозе социально-экономического развития района на плановый период и ежегодно данный показатель в базовом варианте составит 0,4%.</w:t>
      </w:r>
    </w:p>
    <w:p w:rsidR="008F278D" w:rsidRPr="00E51E6F" w:rsidRDefault="008F278D" w:rsidP="008F278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По Новосибирской области уровень зарегистрированной безработицы  составит 0,8% ежегодно.    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Доклад окончен, спасибо за внимание!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8F278D" w:rsidRPr="00E51E6F" w:rsidRDefault="008F278D" w:rsidP="008F278D">
      <w:pPr>
        <w:shd w:val="clear" w:color="auto" w:fill="FFFFFF"/>
        <w:spacing w:after="0" w:line="300" w:lineRule="atLeast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8F278D" w:rsidRPr="00E51E6F" w:rsidRDefault="008F278D" w:rsidP="008F278D">
      <w:pPr>
        <w:shd w:val="clear" w:color="auto" w:fill="FFFFFF"/>
        <w:spacing w:after="0" w:line="300" w:lineRule="atLeast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8F278D" w:rsidRPr="00E51E6F" w:rsidRDefault="008F278D" w:rsidP="008F278D">
      <w:pPr>
        <w:shd w:val="clear" w:color="auto" w:fill="FFFFFF"/>
        <w:spacing w:after="0" w:line="300" w:lineRule="atLeast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51E6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СПРАВОЧНО</w:t>
      </w:r>
    </w:p>
    <w:p w:rsidR="008F278D" w:rsidRPr="00E51E6F" w:rsidRDefault="008F278D" w:rsidP="008F278D">
      <w:pPr>
        <w:shd w:val="clear" w:color="auto" w:fill="FFFFFF"/>
        <w:spacing w:after="0" w:line="300" w:lineRule="atLeast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F278D" w:rsidRPr="00E51E6F" w:rsidTr="008F278D">
        <w:tc>
          <w:tcPr>
            <w:tcW w:w="3190" w:type="dxa"/>
          </w:tcPr>
          <w:p w:rsidR="008F278D" w:rsidRPr="00E51E6F" w:rsidRDefault="008F278D" w:rsidP="008F278D">
            <w:pPr>
              <w:spacing w:after="0" w:line="300" w:lineRule="atLeast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1E6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Показатель</w:t>
            </w:r>
          </w:p>
        </w:tc>
        <w:tc>
          <w:tcPr>
            <w:tcW w:w="3190" w:type="dxa"/>
          </w:tcPr>
          <w:p w:rsidR="008F278D" w:rsidRPr="00E51E6F" w:rsidRDefault="008F278D" w:rsidP="008F278D">
            <w:pPr>
              <w:spacing w:after="0" w:line="300" w:lineRule="atLeast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1E6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Прогноз</w:t>
            </w:r>
          </w:p>
        </w:tc>
        <w:tc>
          <w:tcPr>
            <w:tcW w:w="3191" w:type="dxa"/>
          </w:tcPr>
          <w:p w:rsidR="008F278D" w:rsidRPr="00E51E6F" w:rsidRDefault="008F278D" w:rsidP="008F278D">
            <w:pPr>
              <w:spacing w:after="0" w:line="300" w:lineRule="atLeast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1E6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Факт</w:t>
            </w:r>
          </w:p>
        </w:tc>
      </w:tr>
      <w:tr w:rsidR="008F278D" w:rsidRPr="00E51E6F" w:rsidTr="008F278D">
        <w:tc>
          <w:tcPr>
            <w:tcW w:w="3190" w:type="dxa"/>
          </w:tcPr>
          <w:p w:rsidR="008F278D" w:rsidRPr="00E51E6F" w:rsidRDefault="008F278D" w:rsidP="008F278D">
            <w:pPr>
              <w:spacing w:after="0" w:line="300" w:lineRule="atLeast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1E6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Заработная плата 2022</w:t>
            </w:r>
          </w:p>
        </w:tc>
        <w:tc>
          <w:tcPr>
            <w:tcW w:w="3190" w:type="dxa"/>
          </w:tcPr>
          <w:p w:rsidR="008F278D" w:rsidRPr="00E51E6F" w:rsidRDefault="008F278D" w:rsidP="008F278D">
            <w:pPr>
              <w:spacing w:after="0" w:line="300" w:lineRule="atLeast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</w:tcPr>
          <w:p w:rsidR="008F278D" w:rsidRPr="00E51E6F" w:rsidRDefault="008F278D" w:rsidP="008F278D">
            <w:pPr>
              <w:spacing w:after="0" w:line="300" w:lineRule="atLeast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1E6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41 163,00</w:t>
            </w:r>
          </w:p>
        </w:tc>
      </w:tr>
      <w:tr w:rsidR="008F278D" w:rsidRPr="00E51E6F" w:rsidTr="008F278D">
        <w:tc>
          <w:tcPr>
            <w:tcW w:w="3190" w:type="dxa"/>
          </w:tcPr>
          <w:p w:rsidR="008F278D" w:rsidRPr="00E51E6F" w:rsidRDefault="008F278D" w:rsidP="008F278D">
            <w:pPr>
              <w:spacing w:after="0" w:line="300" w:lineRule="atLeast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1E6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Заработная плата 2023</w:t>
            </w:r>
          </w:p>
        </w:tc>
        <w:tc>
          <w:tcPr>
            <w:tcW w:w="3190" w:type="dxa"/>
          </w:tcPr>
          <w:p w:rsidR="008F278D" w:rsidRPr="00E51E6F" w:rsidRDefault="008F278D" w:rsidP="008F278D">
            <w:pPr>
              <w:spacing w:after="0" w:line="300" w:lineRule="atLeast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1E6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43 056,00</w:t>
            </w:r>
          </w:p>
        </w:tc>
        <w:tc>
          <w:tcPr>
            <w:tcW w:w="3191" w:type="dxa"/>
          </w:tcPr>
          <w:p w:rsidR="008F278D" w:rsidRPr="00E51E6F" w:rsidRDefault="008F278D" w:rsidP="008F278D">
            <w:pPr>
              <w:spacing w:after="0" w:line="300" w:lineRule="atLeast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1E6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45 279,00</w:t>
            </w:r>
          </w:p>
        </w:tc>
      </w:tr>
      <w:tr w:rsidR="008F278D" w:rsidRPr="00E51E6F" w:rsidTr="008F278D">
        <w:tc>
          <w:tcPr>
            <w:tcW w:w="3190" w:type="dxa"/>
          </w:tcPr>
          <w:p w:rsidR="008F278D" w:rsidRPr="00E51E6F" w:rsidRDefault="008F278D" w:rsidP="008F278D">
            <w:pPr>
              <w:spacing w:after="0" w:line="300" w:lineRule="atLeast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1E6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Заработная плата 2024</w:t>
            </w:r>
          </w:p>
        </w:tc>
        <w:tc>
          <w:tcPr>
            <w:tcW w:w="3190" w:type="dxa"/>
          </w:tcPr>
          <w:p w:rsidR="008F278D" w:rsidRPr="00E51E6F" w:rsidRDefault="008F278D" w:rsidP="008F278D">
            <w:pPr>
              <w:spacing w:after="0" w:line="300" w:lineRule="atLeast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1E6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56 010,00</w:t>
            </w:r>
          </w:p>
        </w:tc>
        <w:tc>
          <w:tcPr>
            <w:tcW w:w="3191" w:type="dxa"/>
          </w:tcPr>
          <w:p w:rsidR="008F278D" w:rsidRPr="00E51E6F" w:rsidRDefault="008F278D" w:rsidP="008F278D">
            <w:pPr>
              <w:spacing w:after="0" w:line="300" w:lineRule="atLeast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1E6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54 703,00</w:t>
            </w:r>
          </w:p>
        </w:tc>
      </w:tr>
      <w:tr w:rsidR="008F278D" w:rsidRPr="00E51E6F" w:rsidTr="008F278D">
        <w:tc>
          <w:tcPr>
            <w:tcW w:w="3190" w:type="dxa"/>
          </w:tcPr>
          <w:p w:rsidR="008F278D" w:rsidRPr="00E51E6F" w:rsidRDefault="008F278D" w:rsidP="008F278D">
            <w:pPr>
              <w:spacing w:after="0" w:line="300" w:lineRule="atLeast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1E6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Заработная плата 2025</w:t>
            </w:r>
          </w:p>
        </w:tc>
        <w:tc>
          <w:tcPr>
            <w:tcW w:w="3190" w:type="dxa"/>
          </w:tcPr>
          <w:p w:rsidR="008F278D" w:rsidRPr="00E51E6F" w:rsidRDefault="008F278D" w:rsidP="008F278D">
            <w:pPr>
              <w:spacing w:after="0" w:line="300" w:lineRule="atLeast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1E6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57 263,00</w:t>
            </w:r>
          </w:p>
        </w:tc>
        <w:tc>
          <w:tcPr>
            <w:tcW w:w="3191" w:type="dxa"/>
          </w:tcPr>
          <w:p w:rsidR="008F278D" w:rsidRPr="00E51E6F" w:rsidRDefault="008F278D" w:rsidP="008F278D">
            <w:pPr>
              <w:spacing w:after="0" w:line="300" w:lineRule="atLeast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1E6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67 385,00</w:t>
            </w:r>
          </w:p>
        </w:tc>
      </w:tr>
    </w:tbl>
    <w:p w:rsidR="008F278D" w:rsidRPr="00E51E6F" w:rsidRDefault="008F278D" w:rsidP="008F278D">
      <w:pPr>
        <w:shd w:val="clear" w:color="auto" w:fill="FFFFFF"/>
        <w:spacing w:after="0" w:line="300" w:lineRule="atLeast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8F278D" w:rsidRPr="00E51E6F" w:rsidRDefault="008F278D" w:rsidP="008F278D">
      <w:pPr>
        <w:shd w:val="clear" w:color="auto" w:fill="FFFFFF"/>
        <w:spacing w:after="0" w:line="300" w:lineRule="atLeast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8F278D" w:rsidRPr="00E51E6F" w:rsidRDefault="008F278D" w:rsidP="008F278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8F278D" w:rsidRPr="00E51E6F" w:rsidRDefault="008F278D" w:rsidP="008F27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278D" w:rsidRPr="00E51E6F" w:rsidRDefault="008F278D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278D" w:rsidRPr="00E51E6F" w:rsidRDefault="008F278D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D7AB5" w:rsidRPr="00E51E6F" w:rsidRDefault="003D7AB5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D7AB5" w:rsidRPr="00E51E6F" w:rsidRDefault="003D7AB5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D7AB5" w:rsidRPr="00E51E6F" w:rsidRDefault="003D7AB5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D7AB5" w:rsidRPr="00E51E6F" w:rsidRDefault="003D7AB5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D7AB5" w:rsidRPr="00E51E6F" w:rsidRDefault="003D7AB5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D7AB5" w:rsidRPr="00E51E6F" w:rsidRDefault="003D7AB5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D7AB5" w:rsidRPr="00E51E6F" w:rsidRDefault="003D7AB5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D7AB5" w:rsidRPr="00E51E6F" w:rsidRDefault="003D7AB5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D7AB5" w:rsidRPr="00E51E6F" w:rsidRDefault="003D7AB5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D7AB5" w:rsidRPr="00E51E6F" w:rsidRDefault="003D7AB5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D7AB5" w:rsidRPr="00E51E6F" w:rsidRDefault="003D7AB5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D7AB5" w:rsidRPr="00E51E6F" w:rsidRDefault="003D7AB5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D7AB5" w:rsidRPr="00E51E6F" w:rsidRDefault="003D7AB5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D7AB5" w:rsidRPr="00E51E6F" w:rsidRDefault="003D7AB5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D7AB5" w:rsidRPr="00E51E6F" w:rsidRDefault="003D7AB5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D7AB5" w:rsidRPr="00E51E6F" w:rsidRDefault="003D7AB5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D7AB5" w:rsidRPr="00E51E6F" w:rsidRDefault="003D7AB5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D7AB5" w:rsidRPr="00E51E6F" w:rsidRDefault="003D7AB5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D7AB5" w:rsidRPr="00E51E6F" w:rsidRDefault="003D7AB5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D7AB5" w:rsidRPr="00E51E6F" w:rsidRDefault="003D7AB5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D7AB5" w:rsidRPr="00E51E6F" w:rsidRDefault="003D7AB5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D7AB5" w:rsidRPr="00E51E6F" w:rsidRDefault="003D7AB5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D7AB5" w:rsidRPr="00E51E6F" w:rsidRDefault="003D7AB5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D7AB5" w:rsidRDefault="003D7AB5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51E6F" w:rsidRPr="00E51E6F" w:rsidRDefault="00E51E6F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D7AB5" w:rsidRPr="00E51E6F" w:rsidRDefault="003D7AB5" w:rsidP="00062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71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F278D" w:rsidRPr="00E51E6F" w:rsidRDefault="008F278D" w:rsidP="008F278D">
      <w:pPr>
        <w:rPr>
          <w:rFonts w:ascii="Times New Roman" w:hAnsi="Times New Roman" w:cs="Times New Roman"/>
          <w:b/>
          <w:sz w:val="26"/>
          <w:szCs w:val="26"/>
        </w:rPr>
      </w:pPr>
      <w:r w:rsidRPr="00E51E6F">
        <w:rPr>
          <w:rFonts w:ascii="Times New Roman" w:hAnsi="Times New Roman" w:cs="Times New Roman"/>
          <w:b/>
          <w:sz w:val="26"/>
          <w:szCs w:val="26"/>
        </w:rPr>
        <w:lastRenderedPageBreak/>
        <w:t>Приложение   №2</w:t>
      </w:r>
    </w:p>
    <w:p w:rsidR="0006238B" w:rsidRPr="00E51E6F" w:rsidRDefault="008F278D">
      <w:pPr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проекте  бюджета Черепановского района  на 2026 год и  плановый период  2027-2028 </w:t>
      </w:r>
      <w:proofErr w:type="spellStart"/>
      <w:r w:rsidRPr="00E51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</w:t>
      </w:r>
      <w:proofErr w:type="gramStart"/>
      <w:r w:rsidRPr="00E51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proofErr w:type="spellEnd"/>
      <w:proofErr w:type="gramEnd"/>
      <w:r w:rsidRPr="00E51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    </w:t>
      </w:r>
      <w:r w:rsidRPr="00E51E6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F278D" w:rsidRPr="00E51E6F" w:rsidRDefault="008F278D" w:rsidP="008F278D">
      <w:pPr>
        <w:spacing w:line="264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Добрый день всем присутствующим!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Сегодня я ознакомлю вас с основными параметрами Проекта бюджета Черепановского района Новосибирской области на 2026 год и плановый период 2027 и 2028 годов (далее – Проект бюджета).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 Проект бюджета подготовлен в соответствии с требованиями_ Бюджетного кодекса Российской Федерации и положения «О бюджетном процессе в Черепановском районе Новосибирской области». 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При подготовке проекта бюджета за основу были приняты: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бюджетное и налоговое законодательство с учетом принятых изменений и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дополнений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вступающих в действие с 1 января 2026 года;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проект Закона Новосибирской области «Об областном бюджете Новосибирской области на 2026 год и плановый период 2027 и 2028 годов»;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основные параметры прогноза социально-экономического развития Новосибирской области и Черепановского района на 2026 год и плановый период 2027 и 2028 годов;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основные направления налоговой, бюджетной и долговой политики Новосибирской области и Черепановского района на 2026 год и плановый период 2027 и 2028 годов; 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муниципальные программы Черепановского района, действующие в 2026 году и плановом периоде 2027 и 2028 годов.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51E6F">
        <w:rPr>
          <w:rFonts w:ascii="Times New Roman" w:hAnsi="Times New Roman" w:cs="Times New Roman"/>
          <w:sz w:val="26"/>
          <w:szCs w:val="26"/>
        </w:rPr>
        <w:t>Основные характеристики, которые представлены в проекте бюджета - это общий объем доходов бюджета, общий объем расходов бюджета, дефицит/профицит местного бюджета, а также объем межбюджетных трансфертов, получаемых из других бюджетов бюджетной системы Российской Федерации в 2026 году и плановом периоде 2027, 2028 годов и общий объем условно утверждаемых расходов на 2027, 2028 годы.</w:t>
      </w:r>
      <w:proofErr w:type="gramEnd"/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b/>
          <w:sz w:val="26"/>
          <w:szCs w:val="26"/>
        </w:rPr>
        <w:t>Общий   объем   доходов</w:t>
      </w:r>
      <w:r w:rsidRPr="00E51E6F">
        <w:rPr>
          <w:rFonts w:ascii="Times New Roman" w:hAnsi="Times New Roman" w:cs="Times New Roman"/>
          <w:sz w:val="26"/>
          <w:szCs w:val="26"/>
        </w:rPr>
        <w:t xml:space="preserve">   бюджета   на   2026   год   рассчитан в размере </w:t>
      </w:r>
      <w:r w:rsidRPr="00E51E6F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E51E6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млрд</w:t>
      </w:r>
      <w:proofErr w:type="gramEnd"/>
      <w:r w:rsidRPr="00E51E6F">
        <w:rPr>
          <w:rFonts w:ascii="Times New Roman" w:hAnsi="Times New Roman" w:cs="Times New Roman"/>
          <w:b/>
          <w:sz w:val="26"/>
          <w:szCs w:val="26"/>
        </w:rPr>
        <w:t xml:space="preserve"> 953 </w:t>
      </w:r>
      <w:r w:rsidRPr="00E51E6F">
        <w:rPr>
          <w:rFonts w:ascii="Times New Roman" w:hAnsi="Times New Roman" w:cs="Times New Roman"/>
          <w:sz w:val="26"/>
          <w:szCs w:val="26"/>
        </w:rPr>
        <w:t>млн</w:t>
      </w:r>
      <w:r w:rsidRPr="00E51E6F">
        <w:rPr>
          <w:rFonts w:ascii="Times New Roman" w:hAnsi="Times New Roman" w:cs="Times New Roman"/>
          <w:b/>
          <w:sz w:val="26"/>
          <w:szCs w:val="26"/>
        </w:rPr>
        <w:t xml:space="preserve"> 688,4 </w:t>
      </w:r>
      <w:r w:rsidRPr="00E51E6F">
        <w:rPr>
          <w:rFonts w:ascii="Times New Roman" w:hAnsi="Times New Roman" w:cs="Times New Roman"/>
          <w:sz w:val="26"/>
          <w:szCs w:val="26"/>
        </w:rPr>
        <w:t xml:space="preserve">тыс.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руб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, в том числе объем межбюджетных трансфертов, получаемых из других бюджетов бюджетной системы Российской Федерации в объеме </w:t>
      </w:r>
      <w:r w:rsidRPr="00E51E6F">
        <w:rPr>
          <w:rFonts w:ascii="Times New Roman" w:hAnsi="Times New Roman" w:cs="Times New Roman"/>
          <w:b/>
          <w:bCs/>
          <w:sz w:val="26"/>
          <w:szCs w:val="26"/>
        </w:rPr>
        <w:t xml:space="preserve">3 </w:t>
      </w:r>
      <w:r w:rsidRPr="00E51E6F">
        <w:rPr>
          <w:rFonts w:ascii="Times New Roman" w:hAnsi="Times New Roman" w:cs="Times New Roman"/>
          <w:sz w:val="26"/>
          <w:szCs w:val="26"/>
        </w:rPr>
        <w:t xml:space="preserve">млрд </w:t>
      </w:r>
      <w:r w:rsidRPr="00E51E6F">
        <w:rPr>
          <w:rFonts w:ascii="Times New Roman" w:hAnsi="Times New Roman" w:cs="Times New Roman"/>
          <w:b/>
          <w:bCs/>
          <w:sz w:val="26"/>
          <w:szCs w:val="26"/>
        </w:rPr>
        <w:t>318</w:t>
      </w:r>
      <w:r w:rsidRPr="00E51E6F">
        <w:rPr>
          <w:rFonts w:ascii="Times New Roman" w:hAnsi="Times New Roman" w:cs="Times New Roman"/>
          <w:sz w:val="26"/>
          <w:szCs w:val="26"/>
        </w:rPr>
        <w:t xml:space="preserve"> млн </w:t>
      </w:r>
      <w:r w:rsidRPr="00E51E6F">
        <w:rPr>
          <w:rFonts w:ascii="Times New Roman" w:hAnsi="Times New Roman" w:cs="Times New Roman"/>
          <w:b/>
          <w:bCs/>
          <w:sz w:val="26"/>
          <w:szCs w:val="26"/>
        </w:rPr>
        <w:t>447</w:t>
      </w:r>
      <w:r w:rsidRPr="00E51E6F">
        <w:rPr>
          <w:rFonts w:ascii="Times New Roman" w:hAnsi="Times New Roman" w:cs="Times New Roman"/>
          <w:sz w:val="26"/>
          <w:szCs w:val="26"/>
        </w:rPr>
        <w:t xml:space="preserve"> тыс. руб. в структуре доходной части составят 84 %; а также собственные доходы бюджета составят – 635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241,4 тыс.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руб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, или 16 % от общего объема доходов. 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При расчете прогноза собственных доходов была учтена оценка поступлений в доходную часть бюджета Черепановского района в 2025 году.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Источниками пополнения собственных доходов районного бюджета являются налоговые и неналоговые доходы. Основными </w:t>
      </w:r>
      <w:r w:rsidRPr="00E51E6F">
        <w:rPr>
          <w:rFonts w:ascii="Times New Roman" w:hAnsi="Times New Roman" w:cs="Times New Roman"/>
          <w:sz w:val="26"/>
          <w:szCs w:val="26"/>
          <w:u w:val="single"/>
        </w:rPr>
        <w:t>налоговыми</w:t>
      </w:r>
      <w:r w:rsidRPr="00E51E6F">
        <w:rPr>
          <w:rFonts w:ascii="Times New Roman" w:hAnsi="Times New Roman" w:cs="Times New Roman"/>
          <w:sz w:val="26"/>
          <w:szCs w:val="26"/>
        </w:rPr>
        <w:t xml:space="preserve"> доходными источниками бюджета Черепановского района являются:</w:t>
      </w:r>
    </w:p>
    <w:p w:rsidR="008F278D" w:rsidRPr="00E51E6F" w:rsidRDefault="008F278D" w:rsidP="008F278D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lastRenderedPageBreak/>
        <w:t>- налог на доходы физических лиц;</w:t>
      </w:r>
    </w:p>
    <w:p w:rsidR="008F278D" w:rsidRPr="00E51E6F" w:rsidRDefault="008F278D" w:rsidP="008F278D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- налог на совокупный доход;</w:t>
      </w:r>
    </w:p>
    <w:p w:rsidR="008F278D" w:rsidRPr="00E51E6F" w:rsidRDefault="008F278D" w:rsidP="008F278D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- поступление государственной пошлины;</w:t>
      </w:r>
    </w:p>
    <w:p w:rsidR="008F278D" w:rsidRPr="00E51E6F" w:rsidRDefault="008F278D" w:rsidP="008F278D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- транспортный налог. 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Отдельно хочу сказать о доведении плановых показателей по налогу на доходы физических лиц с ростом к оценке исполнения 2025 года на</w:t>
      </w:r>
      <w:r w:rsidRPr="00E51E6F">
        <w:rPr>
          <w:rFonts w:ascii="Times New Roman" w:hAnsi="Times New Roman" w:cs="Times New Roman"/>
          <w:sz w:val="26"/>
          <w:szCs w:val="26"/>
          <w:highlight w:val="white"/>
        </w:rPr>
        <w:t xml:space="preserve"> 15,6 %</w:t>
      </w:r>
      <w:r w:rsidRPr="00E51E6F">
        <w:rPr>
          <w:rFonts w:ascii="Times New Roman" w:hAnsi="Times New Roman" w:cs="Times New Roman"/>
          <w:sz w:val="26"/>
          <w:szCs w:val="26"/>
        </w:rPr>
        <w:t xml:space="preserve">. В абсолютном выражении рост составит 57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146,9</w:t>
      </w:r>
      <w:r w:rsidRPr="00E51E6F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При расчетах налога на доходы физических лиц на 2026 год учитывался темп роста фонда заработной платы работников, который составит 107,6 %</w:t>
      </w:r>
      <w:bookmarkStart w:id="1" w:name="undefined"/>
      <w:bookmarkEnd w:id="1"/>
      <w:r w:rsidRPr="00E51E6F">
        <w:rPr>
          <w:rFonts w:ascii="Times New Roman" w:hAnsi="Times New Roman" w:cs="Times New Roman"/>
          <w:sz w:val="26"/>
          <w:szCs w:val="26"/>
        </w:rPr>
        <w:t xml:space="preserve"> (средний индекс по региону, который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отражен в основных параметрах прогноза СЭР Новосибирской области на 2026 год</w:t>
      </w:r>
      <w:r w:rsidRPr="00E51E6F">
        <w:rPr>
          <w:rFonts w:ascii="Times New Roman" w:hAnsi="Times New Roman" w:cs="Times New Roman"/>
          <w:sz w:val="26"/>
          <w:szCs w:val="26"/>
          <w:highlight w:val="white"/>
        </w:rPr>
        <w:t xml:space="preserve"> также составляет</w:t>
      </w:r>
      <w:proofErr w:type="gramEnd"/>
      <w:r w:rsidRPr="00E51E6F">
        <w:rPr>
          <w:rFonts w:ascii="Times New Roman" w:hAnsi="Times New Roman" w:cs="Times New Roman"/>
          <w:sz w:val="26"/>
          <w:szCs w:val="26"/>
          <w:highlight w:val="white"/>
        </w:rPr>
        <w:t xml:space="preserve"> 107,6 %).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 xml:space="preserve">Также изменился дополнительный норматив отчислений в бюджет района от налога на доходы физических лиц, который будет увеличен с </w:t>
      </w:r>
      <w:r w:rsidRPr="00E51E6F">
        <w:rPr>
          <w:rFonts w:ascii="Times New Roman" w:hAnsi="Times New Roman" w:cs="Times New Roman"/>
          <w:sz w:val="26"/>
          <w:szCs w:val="26"/>
          <w:highlight w:val="white"/>
        </w:rPr>
        <w:t xml:space="preserve">19,74 % </w:t>
      </w:r>
      <w:r w:rsidRPr="00E51E6F">
        <w:rPr>
          <w:rFonts w:ascii="Times New Roman" w:hAnsi="Times New Roman" w:cs="Times New Roman"/>
          <w:sz w:val="26"/>
          <w:szCs w:val="26"/>
        </w:rPr>
        <w:t xml:space="preserve">в 2025 году до 22,66 </w:t>
      </w:r>
      <w:r w:rsidRPr="00E51E6F">
        <w:rPr>
          <w:rFonts w:ascii="Times New Roman" w:hAnsi="Times New Roman" w:cs="Times New Roman"/>
          <w:sz w:val="26"/>
          <w:szCs w:val="26"/>
          <w:highlight w:val="white"/>
        </w:rPr>
        <w:t>%</w:t>
      </w:r>
      <w:r w:rsidRPr="00E51E6F">
        <w:rPr>
          <w:rFonts w:ascii="Times New Roman" w:hAnsi="Times New Roman" w:cs="Times New Roman"/>
          <w:sz w:val="26"/>
          <w:szCs w:val="26"/>
        </w:rPr>
        <w:t xml:space="preserve"> в 2026 году, в финансовом показателе увеличение составит 42,4 млн. руб. (В июле 2025 года Совет депутатов утвердил </w:t>
      </w:r>
      <w:r w:rsidRPr="00E51E6F">
        <w:rPr>
          <w:rFonts w:ascii="Times New Roman" w:eastAsia="Calibri" w:hAnsi="Times New Roman" w:cs="Times New Roman"/>
          <w:sz w:val="26"/>
          <w:szCs w:val="26"/>
        </w:rPr>
        <w:t>размер замены дотации на выравнивание бюджетной обеспеченности дополнительным нормативом отчислений в бюджет района от налога на доходы физических</w:t>
      </w:r>
      <w:proofErr w:type="gramEnd"/>
      <w:r w:rsidRPr="00E51E6F">
        <w:rPr>
          <w:rFonts w:ascii="Times New Roman" w:eastAsia="Calibri" w:hAnsi="Times New Roman" w:cs="Times New Roman"/>
          <w:sz w:val="26"/>
          <w:szCs w:val="26"/>
        </w:rPr>
        <w:t xml:space="preserve"> лиц на 2026 год в размере 40 %, который сохранился на уровне 2025 года).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В структуре собственных доходов налоговые доходы стабильно составляют более 88 %. Объем налоговых доходов в 2026 году прогнозируется в размере 561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> 378,5 тыс. руб.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Неналоговые доходы Черепановского района в 2026 году прогнозируются в размере 73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> 863 тыс. руб., или около 12 % от общего объема собственных доходов.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b/>
          <w:sz w:val="26"/>
          <w:szCs w:val="26"/>
        </w:rPr>
        <w:t>Общий объем расходов</w:t>
      </w:r>
      <w:r w:rsidRPr="00E51E6F">
        <w:rPr>
          <w:rFonts w:ascii="Times New Roman" w:hAnsi="Times New Roman" w:cs="Times New Roman"/>
          <w:sz w:val="26"/>
          <w:szCs w:val="26"/>
        </w:rPr>
        <w:t xml:space="preserve"> районного бюджета в </w:t>
      </w:r>
      <w:r w:rsidRPr="00E51E6F">
        <w:rPr>
          <w:rFonts w:ascii="Times New Roman" w:hAnsi="Times New Roman" w:cs="Times New Roman"/>
          <w:b/>
          <w:sz w:val="26"/>
          <w:szCs w:val="26"/>
        </w:rPr>
        <w:t>2026</w:t>
      </w:r>
      <w:r w:rsidRPr="00E51E6F">
        <w:rPr>
          <w:rFonts w:ascii="Times New Roman" w:hAnsi="Times New Roman" w:cs="Times New Roman"/>
          <w:sz w:val="26"/>
          <w:szCs w:val="26"/>
        </w:rPr>
        <w:t xml:space="preserve"> году рассчитан в размере 3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млрд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953 млн 688,5 тыс. руб.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Бюджет Черепановского района в 2026 году принимаем сбалансированным, т.е. расходы равны доходам.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b/>
          <w:i/>
          <w:sz w:val="26"/>
          <w:szCs w:val="26"/>
        </w:rPr>
        <w:t>Общий объем доходов</w:t>
      </w:r>
      <w:r w:rsidRPr="00E51E6F">
        <w:rPr>
          <w:rFonts w:ascii="Times New Roman" w:hAnsi="Times New Roman" w:cs="Times New Roman"/>
          <w:sz w:val="26"/>
          <w:szCs w:val="26"/>
        </w:rPr>
        <w:t xml:space="preserve"> районного бюджета в </w:t>
      </w:r>
      <w:r w:rsidRPr="00E51E6F">
        <w:rPr>
          <w:rFonts w:ascii="Times New Roman" w:hAnsi="Times New Roman" w:cs="Times New Roman"/>
          <w:b/>
          <w:sz w:val="26"/>
          <w:szCs w:val="26"/>
        </w:rPr>
        <w:t>2027</w:t>
      </w:r>
      <w:r w:rsidRPr="00E51E6F">
        <w:rPr>
          <w:rFonts w:ascii="Times New Roman" w:hAnsi="Times New Roman" w:cs="Times New Roman"/>
          <w:sz w:val="26"/>
          <w:szCs w:val="26"/>
        </w:rPr>
        <w:t xml:space="preserve"> году будет составлять 3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млрд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342 млн 793,6 тыс.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руб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2 млрд 738 млн 898,6 тыс. руб.    В </w:t>
      </w:r>
      <w:r w:rsidRPr="00E51E6F">
        <w:rPr>
          <w:rFonts w:ascii="Times New Roman" w:hAnsi="Times New Roman" w:cs="Times New Roman"/>
          <w:b/>
          <w:sz w:val="26"/>
          <w:szCs w:val="26"/>
        </w:rPr>
        <w:t>2028</w:t>
      </w:r>
      <w:r w:rsidRPr="00E51E6F">
        <w:rPr>
          <w:rFonts w:ascii="Times New Roman" w:hAnsi="Times New Roman" w:cs="Times New Roman"/>
          <w:sz w:val="26"/>
          <w:szCs w:val="26"/>
        </w:rPr>
        <w:t xml:space="preserve"> году доходы бюджета будут составлять 3 млрд 519 млн 532,1 тыс.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руб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, в том числе объем межбюджетных трансфертов составит 2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млрд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877 млн 809,6 тыс. руб.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b/>
          <w:i/>
          <w:sz w:val="26"/>
          <w:szCs w:val="26"/>
        </w:rPr>
        <w:t>Общий объем расходов</w:t>
      </w:r>
      <w:r w:rsidRPr="00E51E6F">
        <w:rPr>
          <w:rFonts w:ascii="Times New Roman" w:hAnsi="Times New Roman" w:cs="Times New Roman"/>
          <w:sz w:val="26"/>
          <w:szCs w:val="26"/>
        </w:rPr>
        <w:t xml:space="preserve"> районного бюджета на </w:t>
      </w:r>
      <w:r w:rsidRPr="00E51E6F">
        <w:rPr>
          <w:rFonts w:ascii="Times New Roman" w:hAnsi="Times New Roman" w:cs="Times New Roman"/>
          <w:b/>
          <w:sz w:val="26"/>
          <w:szCs w:val="26"/>
        </w:rPr>
        <w:t>2027</w:t>
      </w:r>
      <w:r w:rsidRPr="00E51E6F">
        <w:rPr>
          <w:rFonts w:ascii="Times New Roman" w:hAnsi="Times New Roman" w:cs="Times New Roman"/>
          <w:sz w:val="26"/>
          <w:szCs w:val="26"/>
        </w:rPr>
        <w:t xml:space="preserve"> год рассчитан в объеме 3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млрд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342 млн 793,6 тыс. руб. Бюджет района на 2027 год принимаем сбалансированным. В </w:t>
      </w:r>
      <w:r w:rsidRPr="00E51E6F">
        <w:rPr>
          <w:rFonts w:ascii="Times New Roman" w:hAnsi="Times New Roman" w:cs="Times New Roman"/>
          <w:b/>
          <w:sz w:val="26"/>
          <w:szCs w:val="26"/>
        </w:rPr>
        <w:t>2028</w:t>
      </w:r>
      <w:r w:rsidRPr="00E51E6F">
        <w:rPr>
          <w:rFonts w:ascii="Times New Roman" w:hAnsi="Times New Roman" w:cs="Times New Roman"/>
          <w:sz w:val="26"/>
          <w:szCs w:val="26"/>
        </w:rPr>
        <w:t xml:space="preserve"> году бюджет также принимаем сбалансированным, и расходы бюджета будут составлять 3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млрд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519 млн 532,1 тыс. руб.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Общий объем безвозмездных поступлений в бюджет Черепановского района планируется в соответствии с проектом Закона Новосибирской области «Об областном бюджете Новосибирской области на 2026 год и плановый период 2027 и 2028 годов», так в </w:t>
      </w:r>
      <w:r w:rsidRPr="00E51E6F">
        <w:rPr>
          <w:rFonts w:ascii="Times New Roman" w:hAnsi="Times New Roman" w:cs="Times New Roman"/>
          <w:sz w:val="26"/>
          <w:szCs w:val="26"/>
          <w:u w:val="single"/>
        </w:rPr>
        <w:t>2026 году</w:t>
      </w:r>
      <w:r w:rsidRPr="00E51E6F">
        <w:rPr>
          <w:rFonts w:ascii="Times New Roman" w:hAnsi="Times New Roman" w:cs="Times New Roman"/>
          <w:sz w:val="26"/>
          <w:szCs w:val="26"/>
        </w:rPr>
        <w:t xml:space="preserve"> предусмотрено 3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млрд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318 млн 447 тыс.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руб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, в </w:t>
      </w:r>
      <w:r w:rsidRPr="00E51E6F">
        <w:rPr>
          <w:rFonts w:ascii="Times New Roman" w:hAnsi="Times New Roman" w:cs="Times New Roman"/>
          <w:sz w:val="26"/>
          <w:szCs w:val="26"/>
          <w:u w:val="single"/>
        </w:rPr>
        <w:t xml:space="preserve">2027 </w:t>
      </w:r>
      <w:r w:rsidRPr="00E51E6F">
        <w:rPr>
          <w:rFonts w:ascii="Times New Roman" w:hAnsi="Times New Roman" w:cs="Times New Roman"/>
          <w:sz w:val="26"/>
          <w:szCs w:val="26"/>
          <w:u w:val="single"/>
        </w:rPr>
        <w:lastRenderedPageBreak/>
        <w:t xml:space="preserve">году </w:t>
      </w:r>
      <w:r w:rsidRPr="00E51E6F">
        <w:rPr>
          <w:rFonts w:ascii="Times New Roman" w:hAnsi="Times New Roman" w:cs="Times New Roman"/>
          <w:b/>
          <w:bCs/>
          <w:sz w:val="26"/>
          <w:szCs w:val="26"/>
        </w:rPr>
        <w:t xml:space="preserve"> - </w:t>
      </w:r>
      <w:r w:rsidRPr="00E51E6F">
        <w:rPr>
          <w:rFonts w:ascii="Times New Roman" w:hAnsi="Times New Roman" w:cs="Times New Roman"/>
          <w:sz w:val="26"/>
          <w:szCs w:val="26"/>
        </w:rPr>
        <w:t>2 млрд 738 млн 898,6 тыс. руб. и</w:t>
      </w:r>
      <w:r w:rsidRPr="00E51E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51E6F">
        <w:rPr>
          <w:rFonts w:ascii="Times New Roman" w:hAnsi="Times New Roman" w:cs="Times New Roman"/>
          <w:sz w:val="26"/>
          <w:szCs w:val="26"/>
        </w:rPr>
        <w:t>в</w:t>
      </w:r>
      <w:r w:rsidRPr="00E51E6F">
        <w:rPr>
          <w:rFonts w:ascii="Times New Roman" w:hAnsi="Times New Roman" w:cs="Times New Roman"/>
          <w:sz w:val="26"/>
          <w:szCs w:val="26"/>
          <w:u w:val="single"/>
        </w:rPr>
        <w:t xml:space="preserve"> 2028 году - </w:t>
      </w:r>
      <w:r w:rsidRPr="00E51E6F">
        <w:rPr>
          <w:rFonts w:ascii="Times New Roman" w:hAnsi="Times New Roman" w:cs="Times New Roman"/>
          <w:sz w:val="26"/>
          <w:szCs w:val="26"/>
        </w:rPr>
        <w:t xml:space="preserve">2 млрд 877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809,6 тыс.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руб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>, из них: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b/>
          <w:sz w:val="26"/>
          <w:szCs w:val="26"/>
        </w:rPr>
        <w:t>Дотация на выравнивание бюджетной обеспеченности муниципального района</w:t>
      </w:r>
      <w:r w:rsidRPr="00E51E6F">
        <w:rPr>
          <w:rFonts w:ascii="Times New Roman" w:hAnsi="Times New Roman" w:cs="Times New Roman"/>
          <w:sz w:val="26"/>
          <w:szCs w:val="26"/>
        </w:rPr>
        <w:t xml:space="preserve"> на 2026 год составит 338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23,2 тыс. руб. Это на 63 млн 660,2 тыс. руб. больше чем в 2025 году. На 2027 и 2028 годы дотация запланирована в размере 205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297 тыс. руб. и 220 млн 521 тыс. руб. соответственно.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Межбюджетные трансферты из областного бюджета с 2026 по 2028 годы в виде </w:t>
      </w:r>
      <w:r w:rsidRPr="00E51E6F">
        <w:rPr>
          <w:rFonts w:ascii="Times New Roman" w:hAnsi="Times New Roman" w:cs="Times New Roman"/>
          <w:b/>
          <w:sz w:val="26"/>
          <w:szCs w:val="26"/>
        </w:rPr>
        <w:t xml:space="preserve">субвенций </w:t>
      </w:r>
      <w:r w:rsidRPr="00E51E6F">
        <w:rPr>
          <w:rFonts w:ascii="Times New Roman" w:hAnsi="Times New Roman" w:cs="Times New Roman"/>
          <w:sz w:val="26"/>
          <w:szCs w:val="26"/>
        </w:rPr>
        <w:t xml:space="preserve">будут направлены на выполнение тех же переданных государственных полномочий Новосибирской области, которые район исполняет и в 2025 году. (школьное образование, дошкольное образование, опека и попечительство, комиссия по делам несовершеннолетних,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соц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.о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>бслуживание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, льготное питание,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админ.правонарушения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, обеспечение дет-сир. жил. пом. и др.) 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Так в 2026 году предусмотрено субвенций в размере 1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млрд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831 млн 633,4 тыс.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руб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>, и это на 4</w:t>
      </w:r>
      <w:r w:rsidRPr="00E51E6F">
        <w:rPr>
          <w:rFonts w:ascii="Times New Roman" w:hAnsi="Times New Roman" w:cs="Times New Roman"/>
          <w:sz w:val="26"/>
          <w:szCs w:val="26"/>
          <w:highlight w:val="white"/>
        </w:rPr>
        <w:t>3 млн 236,1 тыс. руб. больше, чем б</w:t>
      </w:r>
      <w:r w:rsidRPr="00E51E6F">
        <w:rPr>
          <w:rFonts w:ascii="Times New Roman" w:hAnsi="Times New Roman" w:cs="Times New Roman"/>
          <w:sz w:val="26"/>
          <w:szCs w:val="26"/>
        </w:rPr>
        <w:t>ыло утверждено в 2</w:t>
      </w:r>
      <w:r w:rsidRPr="00E51E6F">
        <w:rPr>
          <w:rFonts w:ascii="Times New Roman" w:hAnsi="Times New Roman" w:cs="Times New Roman"/>
          <w:sz w:val="26"/>
          <w:szCs w:val="26"/>
          <w:highlight w:val="white"/>
        </w:rPr>
        <w:t xml:space="preserve">025 году на момент формирования проекта бюджета. В 2027 году - в размере 1 </w:t>
      </w:r>
      <w:proofErr w:type="gramStart"/>
      <w:r w:rsidRPr="00E51E6F">
        <w:rPr>
          <w:rFonts w:ascii="Times New Roman" w:hAnsi="Times New Roman" w:cs="Times New Roman"/>
          <w:sz w:val="26"/>
          <w:szCs w:val="26"/>
          <w:highlight w:val="white"/>
        </w:rPr>
        <w:t>млрд</w:t>
      </w:r>
      <w:proofErr w:type="gramEnd"/>
      <w:r w:rsidRPr="00E51E6F">
        <w:rPr>
          <w:rFonts w:ascii="Times New Roman" w:hAnsi="Times New Roman" w:cs="Times New Roman"/>
          <w:sz w:val="26"/>
          <w:szCs w:val="26"/>
          <w:highlight w:val="white"/>
        </w:rPr>
        <w:t xml:space="preserve"> 921 млн 30,2 тыс. </w:t>
      </w:r>
      <w:proofErr w:type="spellStart"/>
      <w:r w:rsidRPr="00E51E6F">
        <w:rPr>
          <w:rFonts w:ascii="Times New Roman" w:hAnsi="Times New Roman" w:cs="Times New Roman"/>
          <w:sz w:val="26"/>
          <w:szCs w:val="26"/>
          <w:highlight w:val="white"/>
        </w:rPr>
        <w:t>руб</w:t>
      </w:r>
      <w:proofErr w:type="spellEnd"/>
      <w:r w:rsidRPr="00E51E6F">
        <w:rPr>
          <w:rFonts w:ascii="Times New Roman" w:hAnsi="Times New Roman" w:cs="Times New Roman"/>
          <w:sz w:val="26"/>
          <w:szCs w:val="26"/>
          <w:highlight w:val="white"/>
        </w:rPr>
        <w:t>; в 2028 году – 2 млрд 60 млн 565,6 тыс. руб.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b/>
          <w:sz w:val="26"/>
          <w:szCs w:val="26"/>
        </w:rPr>
        <w:t xml:space="preserve">Субсидии из областного бюджета </w:t>
      </w:r>
      <w:r w:rsidRPr="00E51E6F">
        <w:rPr>
          <w:rFonts w:ascii="Times New Roman" w:hAnsi="Times New Roman" w:cs="Times New Roman"/>
          <w:sz w:val="26"/>
          <w:szCs w:val="26"/>
        </w:rPr>
        <w:t xml:space="preserve">Черепановскому району в 2026 году будут выделены в размере 1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млрд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45 млн 986,6 тыс.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руб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, это на 416 млн 727,8 тыс. руб. меньше, чем утверждено в 2025 году. В 2027 году – в размере 524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989,6 тыс.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руб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>; в 2028 году – 507 млн 850,5 тыс. руб.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Озвучу некоторые программные направления, в которых район будет участвовать с 2026 по 2028 годы за счет средств субсидий из областного и федерального бюджетов, при условии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 данных программ из районного бюджета, это:</w:t>
      </w:r>
    </w:p>
    <w:p w:rsidR="008F278D" w:rsidRPr="00E51E6F" w:rsidRDefault="008F278D" w:rsidP="008F278D">
      <w:pPr>
        <w:pStyle w:val="a3"/>
        <w:numPr>
          <w:ilvl w:val="0"/>
          <w:numId w:val="1"/>
        </w:numPr>
        <w:tabs>
          <w:tab w:val="left" w:pos="1134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оснащение объектов спортивной инфраструктуры спортивно-технологическим оборудованием ГП НСО "Развитие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физ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>ультуры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 и спорта в НСО - 2 млн 977,6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F278D" w:rsidRPr="00E51E6F" w:rsidRDefault="008F278D" w:rsidP="008F278D">
      <w:pPr>
        <w:pStyle w:val="a3"/>
        <w:numPr>
          <w:ilvl w:val="0"/>
          <w:numId w:val="1"/>
        </w:numPr>
        <w:tabs>
          <w:tab w:val="left" w:pos="1134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мероприятия по строительству и реконструкции котельных, тепловых сетей, включая вынос водопроводов из каналов тепловой сети, ГП НСО "Энергосбережение и повышение энергетической эффективности Новосибирской области" - 76 млн 456,2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. Для подготовки проектно-сметной документации на строительство газовых котельных в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>арасево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с.Шурыгино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>.</w:t>
      </w:r>
    </w:p>
    <w:p w:rsidR="008F278D" w:rsidRPr="00E51E6F" w:rsidRDefault="008F278D" w:rsidP="008F278D">
      <w:pPr>
        <w:pStyle w:val="a3"/>
        <w:numPr>
          <w:ilvl w:val="0"/>
          <w:numId w:val="1"/>
        </w:numPr>
        <w:tabs>
          <w:tab w:val="left" w:pos="1134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мероприятия по ликвидации мест несанкционированного размещения отходов производства и потребления, в том числе консервация или рекультивация территорий, занятых свалками, ГП НСО "Развитие системы обращения с отходами производства и потребления" - 15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693,2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. с.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Карасево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>.</w:t>
      </w:r>
    </w:p>
    <w:p w:rsidR="008F278D" w:rsidRPr="00E51E6F" w:rsidRDefault="008F278D" w:rsidP="008F278D">
      <w:pPr>
        <w:pStyle w:val="a3"/>
        <w:numPr>
          <w:ilvl w:val="0"/>
          <w:numId w:val="1"/>
        </w:numPr>
        <w:tabs>
          <w:tab w:val="left" w:pos="1134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мероприятия по проектированию, строительству и реконструкции полигонов твердых коммунальных отходов ГП НСО "Развитие системы обращения с отходами производства и потребления в НСО» - 20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млн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>уб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. на строительство полигона в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р.п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>. Посевная.</w:t>
      </w:r>
    </w:p>
    <w:p w:rsidR="008F278D" w:rsidRPr="00E51E6F" w:rsidRDefault="008F278D" w:rsidP="008F278D">
      <w:pPr>
        <w:pStyle w:val="a3"/>
        <w:numPr>
          <w:ilvl w:val="0"/>
          <w:numId w:val="1"/>
        </w:numPr>
        <w:tabs>
          <w:tab w:val="left" w:pos="1134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гос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>оддержку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 отрасли культуры ГП НСО  "КУЛЬТУРА НСО" - 5 млн 83,4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. из них: 4 млн 580,3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Черепановской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 ДШИ на приобретение оборудования, 503,1 тыс. руб. - комплектование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библ.фондов</w:t>
      </w:r>
      <w:proofErr w:type="spellEnd"/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lastRenderedPageBreak/>
        <w:t>С 2026 по 2028 годы будет продолжена реализация таких мероприятий, как: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- строительство и реконструкция объектов централизованных систем холодного водоснабжения и водоотведения подпрограммы «Чистая вода» ГП НСО "Жилищно-коммунальное хозяйство НСО" в 2026 году - 202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998,6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>. в г. Черепаново.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i/>
          <w:sz w:val="26"/>
          <w:szCs w:val="26"/>
          <w:highlight w:val="white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- защита территорий населенных пунктов Новосибирской области от подтопления и затопления ГП НСО «Охрана окружающей среды» 68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362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. на 2026 год, 33 млн 556,1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 на 2027 год, 92 млн 225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. на 2028 год.  Лимиты будут доведены г. Черепаново для проведения работ по защите территорий западной части г. Черепаново от подтопления </w:t>
      </w:r>
      <w:r w:rsidRPr="00E51E6F">
        <w:rPr>
          <w:rFonts w:ascii="Times New Roman" w:hAnsi="Times New Roman" w:cs="Times New Roman"/>
          <w:i/>
          <w:sz w:val="26"/>
          <w:szCs w:val="26"/>
          <w:highlight w:val="white"/>
        </w:rPr>
        <w:t xml:space="preserve">(ул. Романова, </w:t>
      </w:r>
      <w:proofErr w:type="spellStart"/>
      <w:r w:rsidRPr="00E51E6F">
        <w:rPr>
          <w:rFonts w:ascii="Times New Roman" w:hAnsi="Times New Roman" w:cs="Times New Roman"/>
          <w:i/>
          <w:sz w:val="26"/>
          <w:szCs w:val="26"/>
          <w:highlight w:val="white"/>
        </w:rPr>
        <w:t>Спирякова</w:t>
      </w:r>
      <w:proofErr w:type="spellEnd"/>
      <w:r w:rsidRPr="00E51E6F">
        <w:rPr>
          <w:rFonts w:ascii="Times New Roman" w:hAnsi="Times New Roman" w:cs="Times New Roman"/>
          <w:i/>
          <w:sz w:val="26"/>
          <w:szCs w:val="26"/>
          <w:highlight w:val="white"/>
        </w:rPr>
        <w:t xml:space="preserve">, Лермонтова в 2026 году и </w:t>
      </w:r>
      <w:proofErr w:type="spellStart"/>
      <w:r w:rsidRPr="00E51E6F">
        <w:rPr>
          <w:rFonts w:ascii="Times New Roman" w:hAnsi="Times New Roman" w:cs="Times New Roman"/>
          <w:i/>
          <w:sz w:val="26"/>
          <w:szCs w:val="26"/>
          <w:highlight w:val="white"/>
        </w:rPr>
        <w:t>ул</w:t>
      </w:r>
      <w:proofErr w:type="gramStart"/>
      <w:r w:rsidRPr="00E51E6F">
        <w:rPr>
          <w:rFonts w:ascii="Times New Roman" w:hAnsi="Times New Roman" w:cs="Times New Roman"/>
          <w:i/>
          <w:sz w:val="26"/>
          <w:szCs w:val="26"/>
          <w:highlight w:val="white"/>
        </w:rPr>
        <w:t>.О</w:t>
      </w:r>
      <w:proofErr w:type="gramEnd"/>
      <w:r w:rsidRPr="00E51E6F">
        <w:rPr>
          <w:rFonts w:ascii="Times New Roman" w:hAnsi="Times New Roman" w:cs="Times New Roman"/>
          <w:i/>
          <w:sz w:val="26"/>
          <w:szCs w:val="26"/>
          <w:highlight w:val="white"/>
        </w:rPr>
        <w:t>дарича</w:t>
      </w:r>
      <w:proofErr w:type="spellEnd"/>
      <w:r w:rsidRPr="00E51E6F">
        <w:rPr>
          <w:rFonts w:ascii="Times New Roman" w:hAnsi="Times New Roman" w:cs="Times New Roman"/>
          <w:i/>
          <w:sz w:val="26"/>
          <w:szCs w:val="26"/>
          <w:highlight w:val="white"/>
        </w:rPr>
        <w:t>, Чернышевского в 2027 году).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- на проведение оздоровительной кампании детей школьного возраста в летнее время, на каждый год доведены лимиты в размере 13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817,9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>.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- на реализацию мероприятий по организации функционирования систем жизнеобеспечения и снабжению населения топливом подпрограммы "Безопасность жилищно-коммунального хозяйства" ГП НСО "Жилищно-коммунальное хозяйство НСО". Из областного бюджета в 2026 году будет выделено – 65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228,1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. Средства в дальнейшем будут распределены муниципальному унитарному предприятию «ЖКХ Черепановское» и муниципальным образованиям в виде межбюджетных трансфертов, с последующим выделением субсидий предприятиям ЖКХ, расположенных на территориях МО.  На 2027 и 2028 годы по 95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518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- по устойчивому функционированию автомобильных дорог местного значения и искусственных сооружений на них ГП НСО «Развитие автомобильных дорог регионального, межмуниципального и местного значения в НСО» в 2026 году будет выделено из областного бюджета 34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946,7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. и по 40 млн 437,1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>. на 2027, 2028 годы (средства будут распределены в первую очередь на объекты, включенные в наказы избирателей по территориям района);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E51E6F">
        <w:rPr>
          <w:rFonts w:ascii="Times New Roman" w:hAnsi="Times New Roman" w:cs="Times New Roman"/>
          <w:sz w:val="26"/>
          <w:szCs w:val="26"/>
        </w:rPr>
        <w:t>- на подготовку градостроительной документации или внесение изменений в нее принимается 1 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473 тыс. руб. (направление на корректировку генерального плана, правил землепользования и застройки по </w:t>
      </w:r>
      <w:proofErr w:type="spellStart"/>
      <w:r w:rsidRPr="00E51E6F">
        <w:rPr>
          <w:rFonts w:ascii="Times New Roman" w:hAnsi="Times New Roman" w:cs="Times New Roman"/>
          <w:sz w:val="26"/>
          <w:szCs w:val="26"/>
          <w:highlight w:val="white"/>
        </w:rPr>
        <w:t>Вильтюшинскому</w:t>
      </w:r>
      <w:proofErr w:type="spellEnd"/>
      <w:r w:rsidRPr="00E51E6F">
        <w:rPr>
          <w:rFonts w:ascii="Times New Roman" w:hAnsi="Times New Roman" w:cs="Times New Roman"/>
          <w:sz w:val="26"/>
          <w:szCs w:val="26"/>
          <w:highlight w:val="white"/>
        </w:rPr>
        <w:t xml:space="preserve">, </w:t>
      </w:r>
      <w:proofErr w:type="spellStart"/>
      <w:r w:rsidRPr="00E51E6F">
        <w:rPr>
          <w:rFonts w:ascii="Times New Roman" w:hAnsi="Times New Roman" w:cs="Times New Roman"/>
          <w:sz w:val="26"/>
          <w:szCs w:val="26"/>
          <w:highlight w:val="white"/>
        </w:rPr>
        <w:t>Безменовскому</w:t>
      </w:r>
      <w:proofErr w:type="spellEnd"/>
      <w:r w:rsidRPr="00E51E6F">
        <w:rPr>
          <w:rFonts w:ascii="Times New Roman" w:hAnsi="Times New Roman" w:cs="Times New Roman"/>
          <w:sz w:val="26"/>
          <w:szCs w:val="26"/>
          <w:highlight w:val="white"/>
        </w:rPr>
        <w:t xml:space="preserve">, </w:t>
      </w:r>
      <w:proofErr w:type="spellStart"/>
      <w:r w:rsidRPr="00E51E6F">
        <w:rPr>
          <w:rFonts w:ascii="Times New Roman" w:hAnsi="Times New Roman" w:cs="Times New Roman"/>
          <w:sz w:val="26"/>
          <w:szCs w:val="26"/>
          <w:highlight w:val="white"/>
        </w:rPr>
        <w:t>Пятилетскому</w:t>
      </w:r>
      <w:proofErr w:type="spellEnd"/>
      <w:r w:rsidRPr="00E51E6F">
        <w:rPr>
          <w:rFonts w:ascii="Times New Roman" w:hAnsi="Times New Roman" w:cs="Times New Roman"/>
          <w:sz w:val="26"/>
          <w:szCs w:val="26"/>
          <w:highlight w:val="white"/>
        </w:rPr>
        <w:t xml:space="preserve"> с/с);</w:t>
      </w:r>
    </w:p>
    <w:p w:rsidR="008F278D" w:rsidRPr="00E51E6F" w:rsidRDefault="008F278D" w:rsidP="008F278D">
      <w:pPr>
        <w:tabs>
          <w:tab w:val="left" w:pos="1134"/>
        </w:tabs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- на организацию бесплатного горячего питания обучающимся, получающих начальное общее образование в муниципальных образовательных организациях на 2026 год  предусмотрено 31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468,7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., в 2027 году - 32 млн 726,2 тыс. руб., в 2028 году - 34 млн 34,5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>.</w:t>
      </w:r>
    </w:p>
    <w:p w:rsidR="008F278D" w:rsidRPr="00E51E6F" w:rsidRDefault="008F278D" w:rsidP="008F278D">
      <w:pPr>
        <w:pStyle w:val="a3"/>
        <w:numPr>
          <w:ilvl w:val="0"/>
          <w:numId w:val="2"/>
        </w:numPr>
        <w:tabs>
          <w:tab w:val="left" w:pos="1134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на организацию бесперебойной работы объектов тепло-, водоснабжения и водоотведения ГП НСО "Жилищно-коммунальное хозяйство НСО" - 8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117,1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. И по 14 млн 167,3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 на плановый период 2027 - 2028 годов;</w:t>
      </w:r>
    </w:p>
    <w:p w:rsidR="008F278D" w:rsidRPr="00E51E6F" w:rsidRDefault="008F278D" w:rsidP="008F278D">
      <w:pPr>
        <w:pStyle w:val="a3"/>
        <w:numPr>
          <w:ilvl w:val="0"/>
          <w:numId w:val="2"/>
        </w:numPr>
        <w:tabs>
          <w:tab w:val="left" w:pos="1134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на обустройство (создание) контейнерных площадок, в том числе приобретение контейнеров для накопления твердых коммунальных отходов в размере 7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293,1 тыс. руб. на каждый год бюджетного цикла с 2026 по 2028 годы;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b/>
          <w:sz w:val="26"/>
          <w:szCs w:val="26"/>
        </w:rPr>
        <w:lastRenderedPageBreak/>
        <w:t>Иные межбюджетные трансферты из областного бюджета</w:t>
      </w:r>
      <w:r w:rsidRPr="00E51E6F">
        <w:rPr>
          <w:rFonts w:ascii="Times New Roman" w:hAnsi="Times New Roman" w:cs="Times New Roman"/>
          <w:sz w:val="26"/>
          <w:szCs w:val="26"/>
        </w:rPr>
        <w:t xml:space="preserve"> в 2026 году будут выделены в размере 91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757,9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тыс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руб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>, это на 11 млн 282,6 тыс. руб. меньше утвержденных показателей 2025 года. На 2027 и 2028 годы иные МБТ принимаются в размере 87 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581,8 тыс. руб. и 88 млн 872,5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>. соответственно.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За счет данного источника с 2026 по 2028 годы будут реализованы те же мероприятия, которые район выполнял и в 2025 году. (Это ежемесячное денежное вознаграждение за классное руководство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пед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>аботникам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 муниципальных общеобразовательных организаций, на улучшение жилищных условий граждан, проживающих на сельских территориях, на обеспечение деятельности советников директора по воспитанию и взаимодействию с детскими общественными объединениями в образовательных организациях и другие межбюджетные трансферты).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Отмечу отдельные тенденции, характеризующие расходы бюджета района на 2026 год, которые, к сожалению, не отражают картину динамичного развития территории нашего района.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Всего в 2026 году проектом бюджета планируется реализация </w:t>
      </w:r>
      <w:r w:rsidRPr="00E51E6F">
        <w:rPr>
          <w:rFonts w:ascii="Times New Roman" w:hAnsi="Times New Roman" w:cs="Times New Roman"/>
          <w:sz w:val="26"/>
          <w:szCs w:val="26"/>
          <w:highlight w:val="white"/>
        </w:rPr>
        <w:t>19 по</w:t>
      </w:r>
      <w:r w:rsidRPr="00E51E6F">
        <w:rPr>
          <w:rFonts w:ascii="Times New Roman" w:hAnsi="Times New Roman" w:cs="Times New Roman"/>
          <w:sz w:val="26"/>
          <w:szCs w:val="26"/>
        </w:rPr>
        <w:t xml:space="preserve">дпрограммных направлений Государственных программ НСО на территории Черепановского района (отмечу, что в 2024 году их было </w:t>
      </w:r>
      <w:r w:rsidRPr="00E51E6F">
        <w:rPr>
          <w:rFonts w:ascii="Times New Roman" w:hAnsi="Times New Roman" w:cs="Times New Roman"/>
          <w:sz w:val="26"/>
          <w:szCs w:val="26"/>
          <w:highlight w:val="white"/>
        </w:rPr>
        <w:t>28).</w:t>
      </w:r>
      <w:r w:rsidRPr="00E51E6F">
        <w:rPr>
          <w:rFonts w:ascii="Times New Roman" w:hAnsi="Times New Roman" w:cs="Times New Roman"/>
          <w:sz w:val="26"/>
          <w:szCs w:val="26"/>
        </w:rPr>
        <w:t xml:space="preserve"> В том числе по национальным проектам только по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рём направлениям (это: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организациях, классное руководство педагогическим работникам муниципальных общеобразовательных организаций и созданию системы долговременного ухода за гражданами пожилого возраста и инвалидами, семейные ценности и инфраструктура культуры).  Расходы, направленные на достижение соответствующих результатов реализации национальных проектов в Черепановском районе, в 2026 году будут составлять 86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821,3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Также в 2026 году распределены расходы по 13 муниципальным программам. Процент охвата расходов бюджета программами составит более</w:t>
      </w:r>
      <w:r w:rsidRPr="00E51E6F">
        <w:rPr>
          <w:rFonts w:ascii="Times New Roman" w:hAnsi="Times New Roman" w:cs="Times New Roman"/>
          <w:sz w:val="26"/>
          <w:szCs w:val="26"/>
          <w:highlight w:val="white"/>
        </w:rPr>
        <w:t xml:space="preserve"> 52 %.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Дотация на выравнивание бюджетной обеспеченности муниципального района в объеме 338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23 тыс. руб. и субсидия на реализацию мероприятий по обеспечению сбалансированности местных бюджетов в рамках государственной программы НСО «Управление финансами в НСО» в размере 488 млн 127,74 тыс. руб.  будут направлены на финансовое обеспечение расходных обязательств муниципального района на решение вопросов местного значения.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51E6F">
        <w:rPr>
          <w:rFonts w:ascii="Times New Roman" w:hAnsi="Times New Roman" w:cs="Times New Roman"/>
          <w:sz w:val="26"/>
          <w:szCs w:val="26"/>
        </w:rPr>
        <w:t xml:space="preserve">Первоочередное направление расходов бюджета за счет вышеуказанных источников, это финансовое обеспечение приоритетных расходов местного бюджета (это заработная плата и начисления на зарплату, коммунальные услуги, аренда имущества, приобретение топлива, подвоз учащихся в общеобразовательные учреждения, уплата налогов во все уровни бюджетной системы, приобретение ГСМ, медикаментов, расходы на питание учащихся, услуги охраны…и др. расходы).  </w:t>
      </w:r>
      <w:proofErr w:type="gramEnd"/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E51E6F">
        <w:rPr>
          <w:rFonts w:ascii="Times New Roman" w:hAnsi="Times New Roman" w:cs="Times New Roman"/>
          <w:sz w:val="26"/>
          <w:szCs w:val="26"/>
          <w:highlight w:val="white"/>
        </w:rPr>
        <w:lastRenderedPageBreak/>
        <w:t xml:space="preserve">В целом объем приоритетных расходов в муниципальном районе заложен с ростом относительно текущего года на 103 </w:t>
      </w:r>
      <w:proofErr w:type="gramStart"/>
      <w:r w:rsidRPr="00E51E6F">
        <w:rPr>
          <w:rFonts w:ascii="Times New Roman" w:hAnsi="Times New Roman" w:cs="Times New Roman"/>
          <w:sz w:val="26"/>
          <w:szCs w:val="26"/>
          <w:highlight w:val="white"/>
        </w:rPr>
        <w:t>млн</w:t>
      </w:r>
      <w:proofErr w:type="gramEnd"/>
      <w:r w:rsidRPr="00E51E6F">
        <w:rPr>
          <w:rFonts w:ascii="Times New Roman" w:hAnsi="Times New Roman" w:cs="Times New Roman"/>
          <w:sz w:val="26"/>
          <w:szCs w:val="26"/>
          <w:highlight w:val="white"/>
        </w:rPr>
        <w:t xml:space="preserve"> 214,1 тыс. руб. и будет составлять 1 млрд 347 млн 764,1 тыс. руб.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E51E6F">
        <w:rPr>
          <w:rFonts w:ascii="Times New Roman" w:hAnsi="Times New Roman" w:cs="Times New Roman"/>
          <w:sz w:val="26"/>
          <w:szCs w:val="26"/>
          <w:highlight w:val="white"/>
        </w:rPr>
        <w:t xml:space="preserve">Основное направление по увеличению приоритетных расходов коснется таких статей бюджета, как заработная плата и начисления на заработную плату в связи с повышением уровня заработной платы всех категорий работников бюджетной сферы, т.е. производился </w:t>
      </w:r>
      <w:proofErr w:type="spellStart"/>
      <w:r w:rsidRPr="00E51E6F">
        <w:rPr>
          <w:rFonts w:ascii="Times New Roman" w:hAnsi="Times New Roman" w:cs="Times New Roman"/>
          <w:sz w:val="26"/>
          <w:szCs w:val="26"/>
          <w:highlight w:val="white"/>
        </w:rPr>
        <w:t>досчет</w:t>
      </w:r>
      <w:proofErr w:type="spellEnd"/>
      <w:r w:rsidRPr="00E51E6F">
        <w:rPr>
          <w:rFonts w:ascii="Times New Roman" w:hAnsi="Times New Roman" w:cs="Times New Roman"/>
          <w:sz w:val="26"/>
          <w:szCs w:val="26"/>
          <w:highlight w:val="white"/>
        </w:rPr>
        <w:t xml:space="preserve"> до годовых объемов расходов проведенных индексаций в 2026 году. К другим статьям расходов бюджета приоритетного направления применялась индексация материальных затрат, средний рост которых составил 5 %.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E51E6F">
        <w:rPr>
          <w:rFonts w:ascii="Times New Roman" w:hAnsi="Times New Roman" w:cs="Times New Roman"/>
          <w:sz w:val="26"/>
          <w:szCs w:val="26"/>
          <w:highlight w:val="white"/>
        </w:rPr>
        <w:t>В рамках реализации Указов Президента Российской Федерации предусмотрены необходимые средства на повышение заработной платы отдельным категориям работников бюджетной сферы исходя из следующих целевых уровней средней заработной платы на 2026 год: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i/>
          <w:sz w:val="26"/>
          <w:szCs w:val="26"/>
          <w:highlight w:val="white"/>
        </w:rPr>
      </w:pPr>
      <w:r w:rsidRPr="00E51E6F">
        <w:rPr>
          <w:rFonts w:ascii="Times New Roman" w:hAnsi="Times New Roman" w:cs="Times New Roman"/>
          <w:sz w:val="26"/>
          <w:szCs w:val="26"/>
          <w:highlight w:val="white"/>
        </w:rPr>
        <w:t xml:space="preserve">- работники муниципальных учреждений культуры – 70 545,1 руб. (в 2025 году показатель составляет 65 623,6 руб.)  </w:t>
      </w:r>
      <w:r w:rsidRPr="00E51E6F">
        <w:rPr>
          <w:rFonts w:ascii="Times New Roman" w:hAnsi="Times New Roman" w:cs="Times New Roman"/>
          <w:i/>
          <w:sz w:val="26"/>
          <w:szCs w:val="26"/>
          <w:highlight w:val="white"/>
        </w:rPr>
        <w:t>+ 4 921,5 руб. в мес.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i/>
          <w:sz w:val="26"/>
          <w:szCs w:val="26"/>
          <w:highlight w:val="white"/>
        </w:rPr>
      </w:pPr>
      <w:r w:rsidRPr="00E51E6F">
        <w:rPr>
          <w:rFonts w:ascii="Times New Roman" w:hAnsi="Times New Roman" w:cs="Times New Roman"/>
          <w:sz w:val="26"/>
          <w:szCs w:val="26"/>
          <w:highlight w:val="white"/>
        </w:rPr>
        <w:t xml:space="preserve">- педагогические работники муниципальных учреждений дополнительного образования детей – 80 547 рублей (в 2025 году этот показатель составляет 74 927 рублей).    </w:t>
      </w:r>
      <w:r w:rsidRPr="00E51E6F">
        <w:rPr>
          <w:rFonts w:ascii="Times New Roman" w:hAnsi="Times New Roman" w:cs="Times New Roman"/>
          <w:i/>
          <w:sz w:val="26"/>
          <w:szCs w:val="26"/>
          <w:highlight w:val="white"/>
        </w:rPr>
        <w:t xml:space="preserve">+ 5 620,0 </w:t>
      </w:r>
      <w:proofErr w:type="spellStart"/>
      <w:r w:rsidRPr="00E51E6F">
        <w:rPr>
          <w:rFonts w:ascii="Times New Roman" w:hAnsi="Times New Roman" w:cs="Times New Roman"/>
          <w:i/>
          <w:sz w:val="26"/>
          <w:szCs w:val="26"/>
          <w:highlight w:val="white"/>
        </w:rPr>
        <w:t>руб</w:t>
      </w:r>
      <w:proofErr w:type="gramStart"/>
      <w:r w:rsidRPr="00E51E6F">
        <w:rPr>
          <w:rFonts w:ascii="Times New Roman" w:hAnsi="Times New Roman" w:cs="Times New Roman"/>
          <w:i/>
          <w:sz w:val="26"/>
          <w:szCs w:val="26"/>
          <w:highlight w:val="white"/>
        </w:rPr>
        <w:t>.в</w:t>
      </w:r>
      <w:proofErr w:type="spellEnd"/>
      <w:proofErr w:type="gramEnd"/>
      <w:r w:rsidRPr="00E51E6F">
        <w:rPr>
          <w:rFonts w:ascii="Times New Roman" w:hAnsi="Times New Roman" w:cs="Times New Roman"/>
          <w:i/>
          <w:sz w:val="26"/>
          <w:szCs w:val="26"/>
          <w:highlight w:val="white"/>
        </w:rPr>
        <w:t xml:space="preserve"> мес.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  <w:highlight w:val="white"/>
        </w:rPr>
        <w:t xml:space="preserve">Предусмотрено повышение с 1 января 2026 года на 7,6 % заработной платы работников муниципальных учреждений, не относящихся к «указным» категориям. 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E51E6F">
        <w:rPr>
          <w:rFonts w:ascii="Times New Roman" w:hAnsi="Times New Roman" w:cs="Times New Roman"/>
          <w:sz w:val="26"/>
          <w:szCs w:val="26"/>
        </w:rPr>
        <w:t xml:space="preserve">Также с 1 января 2026 года в связи с повышением минимального </w:t>
      </w:r>
      <w:proofErr w:type="gramStart"/>
      <w:r w:rsidRPr="00E51E6F">
        <w:rPr>
          <w:rFonts w:ascii="Times New Roman" w:hAnsi="Times New Roman" w:cs="Times New Roman"/>
          <w:sz w:val="26"/>
          <w:szCs w:val="26"/>
        </w:rPr>
        <w:t>размера оплаты труда</w:t>
      </w:r>
      <w:proofErr w:type="gramEnd"/>
      <w:r w:rsidRPr="00E51E6F">
        <w:rPr>
          <w:rFonts w:ascii="Times New Roman" w:hAnsi="Times New Roman" w:cs="Times New Roman"/>
          <w:sz w:val="26"/>
          <w:szCs w:val="26"/>
        </w:rPr>
        <w:t xml:space="preserve"> до 33 866,25 руб. предусмотрено увеличение зарплат работников муниципальных учреждений, чьи доходы были ниже этого уровня (рост составил 20,7 % для данной категории работников).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Для обеспечения сбалансированности местных бюджетов муниципальных образований, расположенных на территории Черепановского района, запланировано выделение из бюджета района иных межбюджетных трансфертов в размере</w:t>
      </w:r>
      <w:r w:rsidRPr="00E51E6F">
        <w:rPr>
          <w:rFonts w:ascii="Times New Roman" w:hAnsi="Times New Roman" w:cs="Times New Roman"/>
          <w:sz w:val="26"/>
          <w:szCs w:val="26"/>
          <w:highlight w:val="white"/>
        </w:rPr>
        <w:t xml:space="preserve"> 44 </w:t>
      </w:r>
      <w:proofErr w:type="gramStart"/>
      <w:r w:rsidRPr="00E51E6F">
        <w:rPr>
          <w:rFonts w:ascii="Times New Roman" w:hAnsi="Times New Roman" w:cs="Times New Roman"/>
          <w:sz w:val="26"/>
          <w:szCs w:val="26"/>
          <w:highlight w:val="white"/>
        </w:rPr>
        <w:t>млн</w:t>
      </w:r>
      <w:proofErr w:type="gramEnd"/>
      <w:r w:rsidRPr="00E51E6F">
        <w:rPr>
          <w:rFonts w:ascii="Times New Roman" w:hAnsi="Times New Roman" w:cs="Times New Roman"/>
          <w:sz w:val="26"/>
          <w:szCs w:val="26"/>
          <w:highlight w:val="white"/>
        </w:rPr>
        <w:t xml:space="preserve"> 371,2 тыс. руб. </w:t>
      </w:r>
      <w:r w:rsidRPr="00E51E6F">
        <w:rPr>
          <w:rFonts w:ascii="Times New Roman" w:hAnsi="Times New Roman" w:cs="Times New Roman"/>
          <w:sz w:val="26"/>
          <w:szCs w:val="26"/>
        </w:rPr>
        <w:t>Из них на финансовое обеспечение приоритетных расходов выделено</w:t>
      </w:r>
      <w:r w:rsidRPr="00E51E6F">
        <w:rPr>
          <w:rFonts w:ascii="Times New Roman" w:hAnsi="Times New Roman" w:cs="Times New Roman"/>
          <w:sz w:val="26"/>
          <w:szCs w:val="26"/>
          <w:highlight w:val="white"/>
        </w:rPr>
        <w:t xml:space="preserve"> 30 млн 877,4 тыс. руб., на другие расходы,  необходимые для финанси</w:t>
      </w:r>
      <w:r w:rsidRPr="00E51E6F">
        <w:rPr>
          <w:rFonts w:ascii="Times New Roman" w:hAnsi="Times New Roman" w:cs="Times New Roman"/>
          <w:sz w:val="26"/>
          <w:szCs w:val="26"/>
        </w:rPr>
        <w:t>рования расходных обязательств по решению вопросов местного значения поселений района будет направлено 11 млн</w:t>
      </w:r>
      <w:r w:rsidRPr="00E51E6F">
        <w:rPr>
          <w:rFonts w:ascii="Times New Roman" w:hAnsi="Times New Roman" w:cs="Times New Roman"/>
          <w:sz w:val="26"/>
          <w:szCs w:val="26"/>
          <w:highlight w:val="white"/>
        </w:rPr>
        <w:t xml:space="preserve"> 113,5 </w:t>
      </w:r>
      <w:proofErr w:type="spellStart"/>
      <w:r w:rsidRPr="00E51E6F">
        <w:rPr>
          <w:rFonts w:ascii="Times New Roman" w:hAnsi="Times New Roman" w:cs="Times New Roman"/>
          <w:sz w:val="26"/>
          <w:szCs w:val="26"/>
          <w:highlight w:val="white"/>
        </w:rPr>
        <w:t>тыс</w:t>
      </w:r>
      <w:proofErr w:type="gramStart"/>
      <w:r w:rsidRPr="00E51E6F">
        <w:rPr>
          <w:rFonts w:ascii="Times New Roman" w:hAnsi="Times New Roman" w:cs="Times New Roman"/>
          <w:sz w:val="26"/>
          <w:szCs w:val="26"/>
          <w:highlight w:val="white"/>
        </w:rPr>
        <w:t>.р</w:t>
      </w:r>
      <w:proofErr w:type="gramEnd"/>
      <w:r w:rsidRPr="00E51E6F">
        <w:rPr>
          <w:rFonts w:ascii="Times New Roman" w:hAnsi="Times New Roman" w:cs="Times New Roman"/>
          <w:sz w:val="26"/>
          <w:szCs w:val="26"/>
          <w:highlight w:val="white"/>
        </w:rPr>
        <w:t>уб</w:t>
      </w:r>
      <w:proofErr w:type="spellEnd"/>
      <w:r w:rsidRPr="00E51E6F">
        <w:rPr>
          <w:rFonts w:ascii="Times New Roman" w:hAnsi="Times New Roman" w:cs="Times New Roman"/>
          <w:sz w:val="26"/>
          <w:szCs w:val="26"/>
          <w:highlight w:val="white"/>
        </w:rPr>
        <w:t>. Р</w:t>
      </w:r>
      <w:r w:rsidRPr="00E51E6F">
        <w:rPr>
          <w:rFonts w:ascii="Times New Roman" w:hAnsi="Times New Roman" w:cs="Times New Roman"/>
          <w:sz w:val="26"/>
          <w:szCs w:val="26"/>
        </w:rPr>
        <w:t xml:space="preserve">асчетный объем межбюджетных трансфертов был составлен на основании представленных муниципальными образованиями расчетов в части приоритетных расходов и других расходов, норматив на которые установлен Министерством финансов НСО. 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Согласно, методике расчета субсидии на обеспечение сбалансированности местных бюджетов, объем других расходов устанавливался Министерством финансов и налоговой политики НСО в расчете</w:t>
      </w:r>
      <w:r w:rsidRPr="00E51E6F">
        <w:rPr>
          <w:rFonts w:ascii="Times New Roman" w:hAnsi="Times New Roman" w:cs="Times New Roman"/>
          <w:sz w:val="26"/>
          <w:szCs w:val="26"/>
          <w:highlight w:val="white"/>
        </w:rPr>
        <w:t xml:space="preserve"> на 1 жителя по нормативу 3,092 по городским поселениям и 2,212 по сельским поселениям. </w:t>
      </w:r>
      <w:r w:rsidRPr="00E51E6F">
        <w:rPr>
          <w:rFonts w:ascii="Times New Roman" w:hAnsi="Times New Roman" w:cs="Times New Roman"/>
          <w:sz w:val="26"/>
          <w:szCs w:val="26"/>
        </w:rPr>
        <w:t xml:space="preserve">По муниципальным образованиям, у которых прочие (обязательные) расходы превышали установленный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минфином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 объем, район производил </w:t>
      </w:r>
      <w:proofErr w:type="spellStart"/>
      <w:r w:rsidRPr="00E51E6F">
        <w:rPr>
          <w:rFonts w:ascii="Times New Roman" w:hAnsi="Times New Roman" w:cs="Times New Roman"/>
          <w:sz w:val="26"/>
          <w:szCs w:val="26"/>
        </w:rPr>
        <w:t>досчет</w:t>
      </w:r>
      <w:proofErr w:type="spellEnd"/>
      <w:r w:rsidRPr="00E51E6F">
        <w:rPr>
          <w:rFonts w:ascii="Times New Roman" w:hAnsi="Times New Roman" w:cs="Times New Roman"/>
          <w:sz w:val="26"/>
          <w:szCs w:val="26"/>
        </w:rPr>
        <w:t xml:space="preserve"> до полного финансового обеспечения расходов. А также районом был применен дополнительный коэффициент 1 % к объему обязательных расходов </w:t>
      </w:r>
      <w:r w:rsidRPr="00E51E6F">
        <w:rPr>
          <w:rFonts w:ascii="Times New Roman" w:hAnsi="Times New Roman" w:cs="Times New Roman"/>
          <w:sz w:val="26"/>
          <w:szCs w:val="26"/>
        </w:rPr>
        <w:lastRenderedPageBreak/>
        <w:t>муниципальных образований, у которых имелся недостаток свободных ресурсов для обеспечения прочих (иных) расходов, в результате чего муниципальные поселения дополнительно получат финансовую поддержку из бюджета района в размере</w:t>
      </w:r>
      <w:r w:rsidRPr="00E51E6F">
        <w:rPr>
          <w:rFonts w:ascii="Times New Roman" w:hAnsi="Times New Roman" w:cs="Times New Roman"/>
          <w:sz w:val="26"/>
          <w:szCs w:val="26"/>
          <w:highlight w:val="white"/>
        </w:rPr>
        <w:t xml:space="preserve"> 2 </w:t>
      </w:r>
      <w:proofErr w:type="gramStart"/>
      <w:r w:rsidRPr="00E51E6F">
        <w:rPr>
          <w:rFonts w:ascii="Times New Roman" w:hAnsi="Times New Roman" w:cs="Times New Roman"/>
          <w:sz w:val="26"/>
          <w:szCs w:val="26"/>
          <w:highlight w:val="white"/>
        </w:rPr>
        <w:t>млн</w:t>
      </w:r>
      <w:proofErr w:type="gramEnd"/>
      <w:r w:rsidRPr="00E51E6F">
        <w:rPr>
          <w:rFonts w:ascii="Times New Roman" w:hAnsi="Times New Roman" w:cs="Times New Roman"/>
          <w:sz w:val="26"/>
          <w:szCs w:val="26"/>
          <w:highlight w:val="white"/>
        </w:rPr>
        <w:t xml:space="preserve"> 380,3 </w:t>
      </w:r>
      <w:proofErr w:type="spellStart"/>
      <w:r w:rsidRPr="00E51E6F">
        <w:rPr>
          <w:rFonts w:ascii="Times New Roman" w:hAnsi="Times New Roman" w:cs="Times New Roman"/>
          <w:sz w:val="26"/>
          <w:szCs w:val="26"/>
          <w:highlight w:val="white"/>
        </w:rPr>
        <w:t>тыс.руб</w:t>
      </w:r>
      <w:proofErr w:type="spellEnd"/>
      <w:r w:rsidRPr="00E51E6F">
        <w:rPr>
          <w:rFonts w:ascii="Times New Roman" w:hAnsi="Times New Roman" w:cs="Times New Roman"/>
          <w:sz w:val="26"/>
          <w:szCs w:val="26"/>
          <w:highlight w:val="white"/>
        </w:rPr>
        <w:t>.</w:t>
      </w:r>
    </w:p>
    <w:p w:rsidR="008F278D" w:rsidRPr="00E51E6F" w:rsidRDefault="008F278D" w:rsidP="008F278D">
      <w:pPr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E6F">
        <w:rPr>
          <w:rFonts w:ascii="Times New Roman" w:hAnsi="Times New Roman" w:cs="Times New Roman"/>
          <w:sz w:val="26"/>
          <w:szCs w:val="26"/>
        </w:rPr>
        <w:t>Я озвучила вам основные параметры доходной и расходной частей бюджета района, а также направлений, по которым запланировано развитие Черепановского района с 2026 по 2028 годы.</w:t>
      </w:r>
    </w:p>
    <w:p w:rsidR="008F278D" w:rsidRPr="00E51E6F" w:rsidRDefault="008F278D" w:rsidP="008F278D">
      <w:pPr>
        <w:spacing w:line="264" w:lineRule="auto"/>
        <w:rPr>
          <w:rFonts w:ascii="Times New Roman" w:hAnsi="Times New Roman" w:cs="Times New Roman"/>
          <w:sz w:val="26"/>
          <w:szCs w:val="26"/>
        </w:rPr>
      </w:pPr>
    </w:p>
    <w:p w:rsidR="003D7AB5" w:rsidRPr="00E51E6F" w:rsidRDefault="00E51E6F" w:rsidP="003D7AB5">
      <w:pPr>
        <w:spacing w:after="0" w:line="240" w:lineRule="auto"/>
        <w:ind w:left="4297" w:firstLine="65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1E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8F278D" w:rsidRPr="00E51E6F" w:rsidRDefault="008F278D">
      <w:pPr>
        <w:rPr>
          <w:rFonts w:ascii="Times New Roman" w:hAnsi="Times New Roman" w:cs="Times New Roman"/>
          <w:sz w:val="26"/>
          <w:szCs w:val="26"/>
        </w:rPr>
      </w:pPr>
    </w:p>
    <w:sectPr w:rsidR="008F278D" w:rsidRPr="00E51E6F" w:rsidSect="00B3148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F69F7"/>
    <w:multiLevelType w:val="hybridMultilevel"/>
    <w:tmpl w:val="0ECE5C18"/>
    <w:lvl w:ilvl="0" w:tplc="5B96F278">
      <w:start w:val="1"/>
      <w:numFmt w:val="bullet"/>
      <w:lvlText w:val="–"/>
      <w:lvlJc w:val="left"/>
      <w:pPr>
        <w:ind w:left="1560" w:hanging="360"/>
      </w:pPr>
      <w:rPr>
        <w:rFonts w:ascii="Arial" w:eastAsia="Arial" w:hAnsi="Arial" w:cs="Arial" w:hint="default"/>
        <w:highlight w:val="white"/>
      </w:rPr>
    </w:lvl>
    <w:lvl w:ilvl="1" w:tplc="69DED35C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 w:hint="default"/>
      </w:rPr>
    </w:lvl>
    <w:lvl w:ilvl="2" w:tplc="07D25FAC">
      <w:start w:val="1"/>
      <w:numFmt w:val="bullet"/>
      <w:lvlText w:val="§"/>
      <w:lvlJc w:val="left"/>
      <w:pPr>
        <w:ind w:left="3000" w:hanging="360"/>
      </w:pPr>
      <w:rPr>
        <w:rFonts w:ascii="Wingdings" w:eastAsia="Wingdings" w:hAnsi="Wingdings" w:cs="Wingdings" w:hint="default"/>
      </w:rPr>
    </w:lvl>
    <w:lvl w:ilvl="3" w:tplc="BF54A6AA">
      <w:start w:val="1"/>
      <w:numFmt w:val="bullet"/>
      <w:lvlText w:val="·"/>
      <w:lvlJc w:val="left"/>
      <w:pPr>
        <w:ind w:left="3720" w:hanging="360"/>
      </w:pPr>
      <w:rPr>
        <w:rFonts w:ascii="Symbol" w:eastAsia="Symbol" w:hAnsi="Symbol" w:cs="Symbol" w:hint="default"/>
      </w:rPr>
    </w:lvl>
    <w:lvl w:ilvl="4" w:tplc="43FA42BE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 w:hint="default"/>
      </w:rPr>
    </w:lvl>
    <w:lvl w:ilvl="5" w:tplc="D0C237EE">
      <w:start w:val="1"/>
      <w:numFmt w:val="bullet"/>
      <w:lvlText w:val="§"/>
      <w:lvlJc w:val="left"/>
      <w:pPr>
        <w:ind w:left="5160" w:hanging="360"/>
      </w:pPr>
      <w:rPr>
        <w:rFonts w:ascii="Wingdings" w:eastAsia="Wingdings" w:hAnsi="Wingdings" w:cs="Wingdings" w:hint="default"/>
      </w:rPr>
    </w:lvl>
    <w:lvl w:ilvl="6" w:tplc="F7D65F34">
      <w:start w:val="1"/>
      <w:numFmt w:val="bullet"/>
      <w:lvlText w:val="·"/>
      <w:lvlJc w:val="left"/>
      <w:pPr>
        <w:ind w:left="5880" w:hanging="360"/>
      </w:pPr>
      <w:rPr>
        <w:rFonts w:ascii="Symbol" w:eastAsia="Symbol" w:hAnsi="Symbol" w:cs="Symbol" w:hint="default"/>
      </w:rPr>
    </w:lvl>
    <w:lvl w:ilvl="7" w:tplc="C010BF44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 w:hint="default"/>
      </w:rPr>
    </w:lvl>
    <w:lvl w:ilvl="8" w:tplc="3908449E">
      <w:start w:val="1"/>
      <w:numFmt w:val="bullet"/>
      <w:lvlText w:val="§"/>
      <w:lvlJc w:val="left"/>
      <w:pPr>
        <w:ind w:left="7320" w:hanging="360"/>
      </w:pPr>
      <w:rPr>
        <w:rFonts w:ascii="Wingdings" w:eastAsia="Wingdings" w:hAnsi="Wingdings" w:cs="Wingdings" w:hint="default"/>
      </w:rPr>
    </w:lvl>
  </w:abstractNum>
  <w:abstractNum w:abstractNumId="1">
    <w:nsid w:val="687A54A9"/>
    <w:multiLevelType w:val="hybridMultilevel"/>
    <w:tmpl w:val="5AB2C048"/>
    <w:lvl w:ilvl="0" w:tplc="018232DA">
      <w:start w:val="1"/>
      <w:numFmt w:val="bullet"/>
      <w:lvlText w:val="–"/>
      <w:lvlJc w:val="left"/>
      <w:pPr>
        <w:ind w:left="1560" w:hanging="360"/>
      </w:pPr>
      <w:rPr>
        <w:rFonts w:ascii="Arial" w:eastAsia="Arial" w:hAnsi="Arial" w:cs="Arial" w:hint="default"/>
      </w:rPr>
    </w:lvl>
    <w:lvl w:ilvl="1" w:tplc="33D4AC26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 w:hint="default"/>
      </w:rPr>
    </w:lvl>
    <w:lvl w:ilvl="2" w:tplc="C3AE9688">
      <w:start w:val="1"/>
      <w:numFmt w:val="bullet"/>
      <w:lvlText w:val="§"/>
      <w:lvlJc w:val="left"/>
      <w:pPr>
        <w:ind w:left="3000" w:hanging="360"/>
      </w:pPr>
      <w:rPr>
        <w:rFonts w:ascii="Wingdings" w:eastAsia="Wingdings" w:hAnsi="Wingdings" w:cs="Wingdings" w:hint="default"/>
      </w:rPr>
    </w:lvl>
    <w:lvl w:ilvl="3" w:tplc="52120820">
      <w:start w:val="1"/>
      <w:numFmt w:val="bullet"/>
      <w:lvlText w:val="·"/>
      <w:lvlJc w:val="left"/>
      <w:pPr>
        <w:ind w:left="3720" w:hanging="360"/>
      </w:pPr>
      <w:rPr>
        <w:rFonts w:ascii="Symbol" w:eastAsia="Symbol" w:hAnsi="Symbol" w:cs="Symbol" w:hint="default"/>
      </w:rPr>
    </w:lvl>
    <w:lvl w:ilvl="4" w:tplc="11F06CE4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 w:hint="default"/>
      </w:rPr>
    </w:lvl>
    <w:lvl w:ilvl="5" w:tplc="E95E5E72">
      <w:start w:val="1"/>
      <w:numFmt w:val="bullet"/>
      <w:lvlText w:val="§"/>
      <w:lvlJc w:val="left"/>
      <w:pPr>
        <w:ind w:left="5160" w:hanging="360"/>
      </w:pPr>
      <w:rPr>
        <w:rFonts w:ascii="Wingdings" w:eastAsia="Wingdings" w:hAnsi="Wingdings" w:cs="Wingdings" w:hint="default"/>
      </w:rPr>
    </w:lvl>
    <w:lvl w:ilvl="6" w:tplc="D2CEB076">
      <w:start w:val="1"/>
      <w:numFmt w:val="bullet"/>
      <w:lvlText w:val="·"/>
      <w:lvlJc w:val="left"/>
      <w:pPr>
        <w:ind w:left="5880" w:hanging="360"/>
      </w:pPr>
      <w:rPr>
        <w:rFonts w:ascii="Symbol" w:eastAsia="Symbol" w:hAnsi="Symbol" w:cs="Symbol" w:hint="default"/>
      </w:rPr>
    </w:lvl>
    <w:lvl w:ilvl="7" w:tplc="1E8EA2B2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 w:hint="default"/>
      </w:rPr>
    </w:lvl>
    <w:lvl w:ilvl="8" w:tplc="F9CA60B4">
      <w:start w:val="1"/>
      <w:numFmt w:val="bullet"/>
      <w:lvlText w:val="§"/>
      <w:lvlJc w:val="left"/>
      <w:pPr>
        <w:ind w:left="732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28"/>
    <w:rsid w:val="00010DBC"/>
    <w:rsid w:val="000221F2"/>
    <w:rsid w:val="0006238B"/>
    <w:rsid w:val="0020524F"/>
    <w:rsid w:val="002A389D"/>
    <w:rsid w:val="002B3D28"/>
    <w:rsid w:val="002C406C"/>
    <w:rsid w:val="002D21C0"/>
    <w:rsid w:val="002F0058"/>
    <w:rsid w:val="00375718"/>
    <w:rsid w:val="003D7AB5"/>
    <w:rsid w:val="00487657"/>
    <w:rsid w:val="004A317A"/>
    <w:rsid w:val="005205AC"/>
    <w:rsid w:val="005E571C"/>
    <w:rsid w:val="00613641"/>
    <w:rsid w:val="0061471C"/>
    <w:rsid w:val="00716A26"/>
    <w:rsid w:val="008F158D"/>
    <w:rsid w:val="008F278D"/>
    <w:rsid w:val="009A5FD9"/>
    <w:rsid w:val="009D13B2"/>
    <w:rsid w:val="00AB699C"/>
    <w:rsid w:val="00B3148B"/>
    <w:rsid w:val="00BD6524"/>
    <w:rsid w:val="00BF404C"/>
    <w:rsid w:val="00C225B9"/>
    <w:rsid w:val="00C31302"/>
    <w:rsid w:val="00E5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78D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8F2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1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4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78D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8F2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1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9ED36-87D4-4510-B5FF-60898E10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5668</Words>
  <Characters>32308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Никишева Елена Ивановна</dc:creator>
  <cp:lastModifiedBy>Никишева Елена Ивановна</cp:lastModifiedBy>
  <cp:revision>2</cp:revision>
  <cp:lastPrinted>2025-12-16T08:29:00Z</cp:lastPrinted>
  <dcterms:created xsi:type="dcterms:W3CDTF">2025-12-19T09:15:00Z</dcterms:created>
  <dcterms:modified xsi:type="dcterms:W3CDTF">2025-12-19T09:15:00Z</dcterms:modified>
</cp:coreProperties>
</file>